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900" w:rsidRPr="00752842" w:rsidRDefault="002124E8" w:rsidP="002124E8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</w:pPr>
      <w:r w:rsidRPr="0075284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REQUERIMENTO 50%</w:t>
      </w:r>
    </w:p>
    <w:p w:rsidR="002124E8" w:rsidRPr="00752842" w:rsidRDefault="002124E8" w:rsidP="002124E8">
      <w:pPr>
        <w:jc w:val="center"/>
        <w:rPr>
          <w:b/>
          <w:bCs/>
          <w:sz w:val="13"/>
          <w:szCs w:val="13"/>
        </w:rPr>
      </w:pPr>
      <w:r w:rsidRPr="0075284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(Resolução nº 472, de 6 de junho de 2018)</w:t>
      </w:r>
    </w:p>
    <w:p w:rsidR="005F76DF" w:rsidRPr="00752842" w:rsidRDefault="005F76DF">
      <w:pPr>
        <w:rPr>
          <w:sz w:val="18"/>
          <w:szCs w:val="18"/>
        </w:rPr>
      </w:pPr>
    </w:p>
    <w:tbl>
      <w:tblPr>
        <w:tblW w:w="0" w:type="auto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001"/>
        <w:gridCol w:w="133"/>
        <w:gridCol w:w="426"/>
        <w:gridCol w:w="425"/>
        <w:gridCol w:w="835"/>
      </w:tblGrid>
      <w:tr w:rsidR="005F76DF" w:rsidRPr="00752842" w:rsidTr="00752842">
        <w:trPr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jc w:val="center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52842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DO AUTUADO</w:t>
            </w:r>
          </w:p>
        </w:tc>
      </w:tr>
      <w:tr w:rsidR="005F76DF" w:rsidRPr="00752842" w:rsidTr="00752842">
        <w:trPr>
          <w:trHeight w:val="300"/>
          <w:tblCellSpacing w:w="0" w:type="dxa"/>
        </w:trPr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CPF/CNPJ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76DF" w:rsidRPr="00752842" w:rsidRDefault="005F76DF" w:rsidP="005F76DF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ENDEREÇO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LOGRADOURO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BAIRRO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76DF" w:rsidRPr="00752842" w:rsidTr="00752842">
        <w:trPr>
          <w:trHeight w:val="300"/>
          <w:tblCellSpacing w:w="0" w:type="dxa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COMPLEMENTO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CEP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76DF" w:rsidRPr="00752842" w:rsidRDefault="005F76DF" w:rsidP="005F76DF">
            <w:pPr>
              <w:jc w:val="center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52842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DADOS DO PROCESSO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PROCESSO (NUP)</w:t>
            </w: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AUTO DE INFRAÇÃO</w:t>
            </w:r>
          </w:p>
        </w:tc>
      </w:tr>
      <w:tr w:rsidR="005F76DF" w:rsidRPr="00752842" w:rsidTr="00752842">
        <w:trPr>
          <w:tblCellSpacing w:w="0" w:type="dxa"/>
        </w:trPr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DF" w:rsidRPr="00752842" w:rsidRDefault="005F76DF" w:rsidP="005F76DF">
            <w:pPr>
              <w:ind w:left="60" w:right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528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F76DF" w:rsidRPr="00752842" w:rsidTr="00752842">
        <w:trPr>
          <w:trHeight w:val="315"/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76DF" w:rsidRPr="00752842" w:rsidRDefault="005F76DF" w:rsidP="005F76DF">
            <w:pPr>
              <w:jc w:val="center"/>
              <w:rPr>
                <w:rFonts w:ascii="Times" w:eastAsia="Times New Roman" w:hAnsi="Times" w:cs="Times New Roman"/>
                <w:color w:val="000000"/>
                <w:sz w:val="21"/>
                <w:szCs w:val="21"/>
                <w:lang w:eastAsia="pt-BR"/>
              </w:rPr>
            </w:pPr>
            <w:r w:rsidRPr="00752842">
              <w:rPr>
                <w:rFonts w:ascii="Times" w:eastAsia="Times New Roman" w:hAnsi="Times" w:cs="Times New Roman"/>
                <w:b/>
                <w:bCs/>
                <w:color w:val="000000"/>
                <w:sz w:val="21"/>
                <w:szCs w:val="21"/>
                <w:lang w:eastAsia="pt-BR"/>
              </w:rPr>
              <w:t>REQUERIMENTO</w:t>
            </w:r>
          </w:p>
        </w:tc>
      </w:tr>
      <w:tr w:rsidR="005F76DF" w:rsidRPr="00752842" w:rsidTr="00752842">
        <w:trPr>
          <w:trHeight w:val="3430"/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Requeiro</w:t>
            </w: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, nos termos do art. 28 da Resolução nº 472, de 6 de junho de 2018, o arbitramento sumário de multa em montante correspondente a 50% (cinquenta por cento) do valor médio da(s) penalidade(s) cominada(s) à infração, para imediato pagamento.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Tenho ciência de que</w:t>
            </w: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: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1) Este requerimento implicará o reconhecimento da prática da infração e a renúncia do direito de litigar administrativamente em relação à infração (art. 28, § 2º); e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2) Não sendo integralmente adimplida a multa no prazo previsto, os seguintes efeitos serão produzidos: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 xml:space="preserve">    I - </w:t>
            </w:r>
            <w:proofErr w:type="gramStart"/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o</w:t>
            </w:r>
            <w:proofErr w:type="gramEnd"/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 xml:space="preserve"> Autuado deixará de fazer jus ao benefício de arbitramento sumário (art. 28, § 8º, I); e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 xml:space="preserve">    II - </w:t>
            </w:r>
            <w:proofErr w:type="gramStart"/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o</w:t>
            </w:r>
            <w:proofErr w:type="gramEnd"/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 xml:space="preserve"> Processo Administrativo Sancionador - PAS será encaminhado novamente à autoridade competente para julgamento em primeira instância sobre a aplicação das sanções cabíveis (art. 28, § 8º, II).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</w:p>
        </w:tc>
      </w:tr>
      <w:tr w:rsidR="005F76DF" w:rsidRPr="00752842" w:rsidTr="00752842">
        <w:trPr>
          <w:trHeight w:val="4455"/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6DF" w:rsidRPr="00752842" w:rsidRDefault="005F76DF" w:rsidP="005F76DF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Especificar neste campo as infrações que serão objeto do arbitramento de desconto de 50% (Se todas, deixar este campo em branco)</w:t>
            </w:r>
          </w:p>
        </w:tc>
      </w:tr>
      <w:tr w:rsidR="005F76DF" w:rsidRPr="00752842" w:rsidTr="00752842">
        <w:trPr>
          <w:trHeight w:val="3885"/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76DF" w:rsidRPr="00752842" w:rsidRDefault="005F76DF" w:rsidP="005F76DF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lastRenderedPageBreak/>
              <w:t>AVISO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-O requerimento de arbitramento de desconto pode ser apresentado a qualquer tempo, antes de proferida a decisão de primeira instância.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-Na hipótese de apresentação de defesa e requerimento de arbitramento sumário de multa relativa a mesma infração, simultaneamente ou não, prevalecerá a defesa, dando-se continuidade ao PAS, conforme critério ordinário de dosimetria, independentemente de intimação do interessado.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-Deferido o requerimento de arbitramento, será efetuado lançamento próprio correspondente e o autuado será intimado para proceder ao pagamento da multa até o vencimento indicado na Guia de Recolhimento da União - GRU, que poderá ser emitida na página da ANAC, na rede mundial de computadores.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-Não será permitido o parcelamento do débito.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-Efetuado o pagamento integral no prazo concedido, o PAS será arquivado.</w:t>
            </w:r>
          </w:p>
          <w:p w:rsidR="005F76DF" w:rsidRPr="00752842" w:rsidRDefault="005F76DF" w:rsidP="005F76DF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color w:val="000000"/>
                <w:sz w:val="16"/>
                <w:szCs w:val="18"/>
                <w:lang w:eastAsia="pt-BR"/>
              </w:rPr>
              <w:t>-Em caso de representação, o requerente deverá juntar ao pedido os documentos que comprovem a regularidade do mandato, com poderes específicos.</w:t>
            </w:r>
          </w:p>
        </w:tc>
      </w:tr>
      <w:tr w:rsidR="002124E8" w:rsidRPr="00752842" w:rsidTr="00752842">
        <w:trPr>
          <w:trHeight w:val="3885"/>
          <w:tblCellSpacing w:w="0" w:type="dxa"/>
        </w:trPr>
        <w:tc>
          <w:tcPr>
            <w:tcW w:w="83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4E8" w:rsidRPr="00752842" w:rsidRDefault="002124E8" w:rsidP="005A53D6">
            <w:pPr>
              <w:spacing w:before="100" w:beforeAutospacing="1" w:after="100" w:afterAutospacing="1"/>
              <w:ind w:left="978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Local e data</w:t>
            </w:r>
          </w:p>
          <w:p w:rsidR="002124E8" w:rsidRPr="00752842" w:rsidRDefault="005A53D6" w:rsidP="005A53D6">
            <w:pPr>
              <w:spacing w:before="100" w:beforeAutospacing="1" w:after="100" w:afterAutospacing="1"/>
              <w:ind w:left="978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 xml:space="preserve">___________________________, ________ de __________________________ </w:t>
            </w:r>
            <w:proofErr w:type="spellStart"/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de</w:t>
            </w:r>
            <w:proofErr w:type="spellEnd"/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 xml:space="preserve"> ________________</w:t>
            </w:r>
          </w:p>
          <w:p w:rsidR="005A53D6" w:rsidRPr="00752842" w:rsidRDefault="005A53D6" w:rsidP="005F76DF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  <w:p w:rsidR="005A53D6" w:rsidRPr="00752842" w:rsidRDefault="005A53D6" w:rsidP="005F76DF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  <w:p w:rsidR="005A53D6" w:rsidRPr="00752842" w:rsidRDefault="005A53D6" w:rsidP="005F76DF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__________________________________________________</w:t>
            </w:r>
          </w:p>
          <w:p w:rsidR="005A53D6" w:rsidRPr="00752842" w:rsidRDefault="005A53D6" w:rsidP="005F76DF">
            <w:pPr>
              <w:spacing w:before="100" w:beforeAutospacing="1" w:after="100" w:afterAutospacing="1"/>
              <w:jc w:val="center"/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752842">
              <w:rPr>
                <w:rFonts w:ascii="-webkit-standard" w:eastAsia="Times New Roman" w:hAnsi="-webkit-standard" w:cs="Times New Roman"/>
                <w:b/>
                <w:bCs/>
                <w:color w:val="000000"/>
                <w:sz w:val="16"/>
                <w:szCs w:val="18"/>
                <w:lang w:eastAsia="pt-BR"/>
              </w:rPr>
              <w:t>Assinatura do Requerente</w:t>
            </w:r>
          </w:p>
        </w:tc>
      </w:tr>
    </w:tbl>
    <w:p w:rsidR="005F76DF" w:rsidRPr="00752842" w:rsidRDefault="005F76DF" w:rsidP="005F76D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16"/>
          <w:szCs w:val="18"/>
          <w:lang w:eastAsia="pt-BR"/>
        </w:rPr>
      </w:pPr>
      <w:r w:rsidRPr="00752842">
        <w:rPr>
          <w:rFonts w:ascii="-webkit-standard" w:eastAsia="Times New Roman" w:hAnsi="-webkit-standard" w:cs="Times New Roman"/>
          <w:color w:val="000000"/>
          <w:sz w:val="16"/>
          <w:szCs w:val="18"/>
          <w:lang w:eastAsia="pt-BR"/>
        </w:rPr>
        <w:t> </w:t>
      </w:r>
    </w:p>
    <w:p w:rsidR="005F76DF" w:rsidRPr="00752842" w:rsidRDefault="005F76DF" w:rsidP="005F76DF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5F76DF" w:rsidRPr="00752842" w:rsidRDefault="005F76DF">
      <w:pPr>
        <w:rPr>
          <w:sz w:val="18"/>
          <w:szCs w:val="18"/>
        </w:rPr>
      </w:pPr>
    </w:p>
    <w:sectPr w:rsidR="005F76DF" w:rsidRPr="00752842" w:rsidSect="006128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DF"/>
    <w:rsid w:val="002124E8"/>
    <w:rsid w:val="005A53D6"/>
    <w:rsid w:val="005F76DF"/>
    <w:rsid w:val="006128FC"/>
    <w:rsid w:val="00752842"/>
    <w:rsid w:val="007C36E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ADF2FA15-5FF5-9146-954B-B2AFD3E2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fonte16">
    <w:name w:val="texto_centralizado_fonte_16"/>
    <w:basedOn w:val="Normal"/>
    <w:rsid w:val="005F7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5F76DF"/>
    <w:rPr>
      <w:b/>
      <w:bCs/>
    </w:rPr>
  </w:style>
  <w:style w:type="paragraph" w:customStyle="1" w:styleId="tabelatextoalinhadoesquerda">
    <w:name w:val="tabela_texto_alinhado_esquerda"/>
    <w:basedOn w:val="Normal"/>
    <w:rsid w:val="005F7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tabelatextocentralizado">
    <w:name w:val="tabela_texto_centralizado"/>
    <w:basedOn w:val="Normal"/>
    <w:rsid w:val="005F7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7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6E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6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Bernardo Oliveira da Silva</dc:creator>
  <cp:keywords/>
  <dc:description/>
  <cp:lastModifiedBy>Jorge Bernardo Oliveira da Silva</cp:lastModifiedBy>
  <cp:revision>3</cp:revision>
  <cp:lastPrinted>2020-08-27T17:49:00Z</cp:lastPrinted>
  <dcterms:created xsi:type="dcterms:W3CDTF">2020-08-27T17:49:00Z</dcterms:created>
  <dcterms:modified xsi:type="dcterms:W3CDTF">2020-08-27T17:55:00Z</dcterms:modified>
</cp:coreProperties>
</file>