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FA42A3" w14:textId="77777777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rFonts w:ascii="Times-Bold" w:hAnsi="Times-Bold" w:cs="Times-Bold"/>
          <w:b/>
          <w:bCs/>
          <w:color w:val="000000" w:themeColor="text1"/>
          <w:sz w:val="34"/>
          <w:szCs w:val="34"/>
        </w:rPr>
      </w:pPr>
    </w:p>
    <w:p w14:paraId="1EDB4A46" w14:textId="77777777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rFonts w:ascii="Times-Bold" w:hAnsi="Times-Bold" w:cs="Times-Bold"/>
          <w:b/>
          <w:bCs/>
          <w:color w:val="000000" w:themeColor="text1"/>
          <w:sz w:val="34"/>
          <w:szCs w:val="34"/>
        </w:rPr>
      </w:pPr>
    </w:p>
    <w:p w14:paraId="5DBD17D9" w14:textId="77777777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rFonts w:ascii="Times-Bold" w:hAnsi="Times-Bold" w:cs="Times-Bold"/>
          <w:b/>
          <w:bCs/>
          <w:color w:val="000000" w:themeColor="text1"/>
          <w:sz w:val="34"/>
          <w:szCs w:val="34"/>
        </w:rPr>
      </w:pPr>
    </w:p>
    <w:p w14:paraId="3A48D76B" w14:textId="77777777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rFonts w:ascii="Times-Bold" w:hAnsi="Times-Bold" w:cs="Times-Bold"/>
          <w:b/>
          <w:bCs/>
          <w:color w:val="000000" w:themeColor="text1"/>
          <w:sz w:val="34"/>
          <w:szCs w:val="34"/>
        </w:rPr>
      </w:pPr>
    </w:p>
    <w:p w14:paraId="177CF9D1" w14:textId="1242A7B5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color w:val="000000" w:themeColor="text1"/>
        </w:rPr>
      </w:pPr>
    </w:p>
    <w:p w14:paraId="30888784" w14:textId="77777777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color w:val="000000" w:themeColor="text1"/>
        </w:rPr>
      </w:pPr>
    </w:p>
    <w:p w14:paraId="00C39C76" w14:textId="77777777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color w:val="000000" w:themeColor="text1"/>
        </w:rPr>
      </w:pPr>
    </w:p>
    <w:p w14:paraId="6B56159C" w14:textId="1CFB8CAD" w:rsidR="003D0528" w:rsidRPr="00BD21FA" w:rsidRDefault="003D0528" w:rsidP="00417128">
      <w:pPr>
        <w:suppressAutoHyphens w:val="0"/>
        <w:autoSpaceDE w:val="0"/>
        <w:spacing w:before="120" w:after="120" w:line="288" w:lineRule="auto"/>
        <w:jc w:val="center"/>
        <w:rPr>
          <w:color w:val="000000" w:themeColor="text1"/>
        </w:rPr>
      </w:pPr>
    </w:p>
    <w:p w14:paraId="6087EB18" w14:textId="09C4FA35" w:rsidR="003D0528" w:rsidRPr="00BD21FA" w:rsidRDefault="001F2CAE" w:rsidP="00417128">
      <w:pPr>
        <w:suppressAutoHyphens w:val="0"/>
        <w:autoSpaceDE w:val="0"/>
        <w:spacing w:before="120" w:after="120" w:line="288" w:lineRule="auto"/>
        <w:jc w:val="center"/>
        <w:rPr>
          <w:color w:val="000000" w:themeColor="text1"/>
        </w:rPr>
      </w:pPr>
      <w:r w:rsidRPr="00BD21FA"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670AF9C" wp14:editId="0F7ADD2E">
                <wp:simplePos x="0" y="0"/>
                <wp:positionH relativeFrom="margin">
                  <wp:posOffset>18903</wp:posOffset>
                </wp:positionH>
                <wp:positionV relativeFrom="paragraph">
                  <wp:posOffset>131738</wp:posOffset>
                </wp:positionV>
                <wp:extent cx="5915025" cy="2892669"/>
                <wp:effectExtent l="0" t="0" r="2857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892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8871" w14:textId="77777777" w:rsidR="00321514" w:rsidRDefault="00321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8997BC" w14:textId="77777777" w:rsidR="00D01AC3" w:rsidRDefault="00321514" w:rsidP="00F56E07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9054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CARTA DE </w:t>
                            </w:r>
                          </w:p>
                          <w:p w14:paraId="2125E208" w14:textId="77777777" w:rsidR="002F222A" w:rsidRDefault="00321514" w:rsidP="00F56E07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0542">
                              <w:rPr>
                                <w:b/>
                                <w:sz w:val="32"/>
                                <w:szCs w:val="32"/>
                              </w:rPr>
                              <w:t>ACORDO OPERACIONAL</w:t>
                            </w:r>
                            <w:r w:rsidR="00D01AC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1A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PARA </w:t>
                            </w:r>
                          </w:p>
                          <w:p w14:paraId="12244B31" w14:textId="455D1D87" w:rsidR="00321514" w:rsidRPr="00D90542" w:rsidRDefault="00D01AC3" w:rsidP="00F56E07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PREVENÇÃO DE INCURSÃO EM PISTA</w:t>
                            </w:r>
                          </w:p>
                          <w:p w14:paraId="52A57BAF" w14:textId="77777777" w:rsidR="00321514" w:rsidRDefault="00321514" w:rsidP="00F56E07">
                            <w:pPr>
                              <w:pStyle w:val="Default0"/>
                              <w:spacing w:before="120" w:after="120"/>
                            </w:pPr>
                          </w:p>
                          <w:tbl>
                            <w:tblPr>
                              <w:tblW w:w="9224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24"/>
                            </w:tblGrid>
                            <w:tr w:rsidR="00321514" w:rsidRPr="00DE3611" w14:paraId="1A5BA87E" w14:textId="77777777" w:rsidTr="00D01AC3">
                              <w:trPr>
                                <w:trHeight w:val="799"/>
                              </w:trPr>
                              <w:tc>
                                <w:tcPr>
                                  <w:tcW w:w="9224" w:type="dxa"/>
                                </w:tcPr>
                                <w:p w14:paraId="7783DD4A" w14:textId="77777777" w:rsidR="001F2CAE" w:rsidRPr="00DE3611" w:rsidRDefault="00321514" w:rsidP="00F56E07">
                                  <w:pPr>
                                    <w:pStyle w:val="Default0"/>
                                    <w:spacing w:before="120" w:after="12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ENTRE </w:t>
                                  </w:r>
                                  <w:r w:rsidR="002F222A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 TWR (</w:t>
                                  </w:r>
                                  <w:r w:rsidR="002F222A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highlight w:val="yellow"/>
                                    </w:rPr>
                                    <w:t>DTCEA</w:t>
                                  </w:r>
                                  <w:r w:rsidR="002F222A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="00D01AC3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3186C5B6" w14:textId="1B310E19" w:rsidR="00321514" w:rsidRPr="00DE3611" w:rsidRDefault="00D01AC3" w:rsidP="00F56E07">
                                  <w:pPr>
                                    <w:pStyle w:val="Default0"/>
                                    <w:spacing w:before="120" w:after="12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="00D54AEB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F63EB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O AEROPORTO </w:t>
                                  </w:r>
                                  <w:r w:rsidR="00DE3611" w:rsidRPr="00DE361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____________________________________</w:t>
                                  </w:r>
                                </w:p>
                              </w:tc>
                            </w:tr>
                          </w:tbl>
                          <w:p w14:paraId="78A24739" w14:textId="77777777" w:rsidR="00321514" w:rsidRPr="00DE3611" w:rsidRDefault="00321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C5135E" w14:textId="1A29AE3B" w:rsidR="00321514" w:rsidRPr="00DE3611" w:rsidRDefault="00321514" w:rsidP="00D905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3611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B96759" w:rsidRPr="00B96759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132715" tIns="86995" rIns="132715" bIns="869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A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0.35pt;width:465.75pt;height:227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" strokeweight=".5pt">
                <v:textbox inset="10.45pt,6.85pt,10.45pt,6.85pt">
                  <w:txbxContent>
                    <w:p w14:paraId="58E98871" w14:textId="77777777" w:rsidR="00321514" w:rsidRDefault="0032151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8997BC" w14:textId="77777777" w:rsidR="00D01AC3" w:rsidRDefault="00321514" w:rsidP="00F56E07">
                      <w:pPr>
                        <w:spacing w:before="120"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90542">
                        <w:rPr>
                          <w:b/>
                          <w:sz w:val="32"/>
                          <w:szCs w:val="32"/>
                        </w:rPr>
                        <w:t xml:space="preserve">CARTA DE </w:t>
                      </w:r>
                    </w:p>
                    <w:p w14:paraId="2125E208" w14:textId="77777777" w:rsidR="002F222A" w:rsidRDefault="00321514" w:rsidP="00F56E07">
                      <w:pPr>
                        <w:spacing w:before="120" w:after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90542">
                        <w:rPr>
                          <w:b/>
                          <w:sz w:val="32"/>
                          <w:szCs w:val="32"/>
                        </w:rPr>
                        <w:t>ACORDO OPERACIONAL</w:t>
                      </w:r>
                      <w:r w:rsidR="00D01AC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01AC3">
                        <w:rPr>
                          <w:b/>
                          <w:bCs/>
                          <w:sz w:val="32"/>
                          <w:szCs w:val="32"/>
                        </w:rPr>
                        <w:t xml:space="preserve">PARA </w:t>
                      </w:r>
                    </w:p>
                    <w:p w14:paraId="12244B31" w14:textId="455D1D87" w:rsidR="00321514" w:rsidRPr="00D90542" w:rsidRDefault="00D01AC3" w:rsidP="00F56E07">
                      <w:pPr>
                        <w:spacing w:before="120"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PREVENÇÃO DE INCURSÃO EM PISTA</w:t>
                      </w:r>
                    </w:p>
                    <w:p w14:paraId="52A57BAF" w14:textId="77777777" w:rsidR="00321514" w:rsidRDefault="00321514" w:rsidP="00F56E07">
                      <w:pPr>
                        <w:pStyle w:val="Default0"/>
                        <w:spacing w:before="120" w:after="120"/>
                      </w:pPr>
                    </w:p>
                    <w:tbl>
                      <w:tblPr>
                        <w:tblW w:w="9224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24"/>
                      </w:tblGrid>
                      <w:tr w:rsidR="00321514" w:rsidRPr="00DE3611" w14:paraId="1A5BA87E" w14:textId="77777777" w:rsidTr="00D01AC3">
                        <w:trPr>
                          <w:trHeight w:val="799"/>
                        </w:trPr>
                        <w:tc>
                          <w:tcPr>
                            <w:tcW w:w="9224" w:type="dxa"/>
                          </w:tcPr>
                          <w:p w14:paraId="7783DD4A" w14:textId="77777777" w:rsidR="001F2CAE" w:rsidRPr="00DE3611" w:rsidRDefault="00321514" w:rsidP="00F56E07">
                            <w:pPr>
                              <w:pStyle w:val="Default0"/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ENTRE </w:t>
                            </w:r>
                            <w:r w:rsidR="002F222A"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TWR (</w:t>
                            </w:r>
                            <w:r w:rsidR="002F222A" w:rsidRPr="00DE3611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DTCEA</w:t>
                            </w:r>
                            <w:r w:rsidR="002F222A"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D01AC3"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86C5B6" w14:textId="1B310E19" w:rsidR="00321514" w:rsidRPr="00DE3611" w:rsidRDefault="00D01AC3" w:rsidP="00F56E07">
                            <w:pPr>
                              <w:pStyle w:val="Default0"/>
                              <w:spacing w:before="120"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D54AEB"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63EB"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 AEROPORTO </w:t>
                            </w:r>
                            <w:r w:rsidR="00DE3611" w:rsidRPr="00DE36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____________________________________</w:t>
                            </w:r>
                          </w:p>
                        </w:tc>
                      </w:tr>
                    </w:tbl>
                    <w:p w14:paraId="78A24739" w14:textId="77777777" w:rsidR="00321514" w:rsidRPr="00DE3611" w:rsidRDefault="0032151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C5135E" w14:textId="1A29AE3B" w:rsidR="00321514" w:rsidRPr="00DE3611" w:rsidRDefault="00321514" w:rsidP="00D905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3611">
                        <w:rPr>
                          <w:sz w:val="32"/>
                          <w:szCs w:val="32"/>
                        </w:rPr>
                        <w:t>20</w:t>
                      </w:r>
                      <w:r w:rsidR="00B96759" w:rsidRPr="00B96759">
                        <w:rPr>
                          <w:sz w:val="32"/>
                          <w:szCs w:val="32"/>
                          <w:highlight w:val="yellow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2F2F9" w14:textId="439D6F55" w:rsidR="003D0528" w:rsidRPr="00BD21FA" w:rsidRDefault="003D0528" w:rsidP="00417128">
      <w:pPr>
        <w:spacing w:before="120" w:after="120" w:line="288" w:lineRule="auto"/>
        <w:jc w:val="center"/>
        <w:rPr>
          <w:color w:val="000000" w:themeColor="text1"/>
        </w:rPr>
      </w:pPr>
    </w:p>
    <w:p w14:paraId="5E4032F1" w14:textId="77777777" w:rsidR="003D0528" w:rsidRPr="00BD21FA" w:rsidRDefault="003D0528" w:rsidP="00417128">
      <w:pPr>
        <w:spacing w:before="120" w:after="120" w:line="288" w:lineRule="auto"/>
        <w:jc w:val="center"/>
        <w:rPr>
          <w:color w:val="000000" w:themeColor="text1"/>
        </w:rPr>
      </w:pPr>
    </w:p>
    <w:p w14:paraId="7453C5D3" w14:textId="77777777" w:rsidR="003D0528" w:rsidRPr="00BD21FA" w:rsidRDefault="003D0528" w:rsidP="00417128">
      <w:pPr>
        <w:spacing w:before="120" w:after="120"/>
        <w:rPr>
          <w:color w:val="000000" w:themeColor="text1"/>
        </w:rPr>
        <w:sectPr w:rsidR="003D0528" w:rsidRPr="00BD21FA">
          <w:pgSz w:w="11906" w:h="16838"/>
          <w:pgMar w:top="1410" w:right="851" w:bottom="1410" w:left="1701" w:header="1134" w:footer="1134" w:gutter="0"/>
          <w:cols w:space="720"/>
          <w:docGrid w:linePitch="360"/>
        </w:sectPr>
      </w:pPr>
    </w:p>
    <w:p w14:paraId="4CD92404" w14:textId="0C05C383" w:rsidR="003D0528" w:rsidRPr="00BD21FA" w:rsidRDefault="003D0528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lastRenderedPageBreak/>
        <w:t>F</w:t>
      </w:r>
      <w:r w:rsidR="005240F1" w:rsidRPr="00BD21FA">
        <w:rPr>
          <w:color w:val="000000" w:themeColor="text1"/>
        </w:rPr>
        <w:t>inalidade</w:t>
      </w:r>
    </w:p>
    <w:p w14:paraId="41478ABD" w14:textId="53A28790" w:rsidR="00B41288" w:rsidRPr="00BD21FA" w:rsidRDefault="003D0528" w:rsidP="00417128">
      <w:pPr>
        <w:tabs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ab/>
      </w:r>
      <w:r w:rsidRPr="00BD21FA">
        <w:rPr>
          <w:color w:val="000000" w:themeColor="text1"/>
        </w:rPr>
        <w:tab/>
      </w:r>
      <w:r w:rsidR="00D90542" w:rsidRPr="00BD21FA">
        <w:rPr>
          <w:color w:val="000000" w:themeColor="text1"/>
        </w:rPr>
        <w:t>A presente Carta de Acordo Operacional tem por finalidade estabelecer e padronizar procedimentos de coordena</w:t>
      </w:r>
      <w:r w:rsidR="008154D7">
        <w:rPr>
          <w:color w:val="000000" w:themeColor="text1"/>
        </w:rPr>
        <w:t xml:space="preserve">ção entre a Torre de Controle </w:t>
      </w:r>
      <w:r w:rsidR="00D90542" w:rsidRPr="00BD21FA">
        <w:rPr>
          <w:color w:val="000000" w:themeColor="text1"/>
        </w:rPr>
        <w:t xml:space="preserve">(TWR) e </w:t>
      </w:r>
      <w:r w:rsidR="008154D7">
        <w:rPr>
          <w:color w:val="000000" w:themeColor="text1"/>
        </w:rPr>
        <w:t xml:space="preserve">o operador do Aeroporto ______________________, </w:t>
      </w:r>
      <w:r w:rsidR="00D90542" w:rsidRPr="00BD21FA">
        <w:rPr>
          <w:color w:val="000000" w:themeColor="text1"/>
        </w:rPr>
        <w:t xml:space="preserve">com o objetivo de </w:t>
      </w:r>
      <w:r w:rsidR="005240F1" w:rsidRPr="00BD21FA">
        <w:rPr>
          <w:color w:val="000000" w:themeColor="text1"/>
        </w:rPr>
        <w:t xml:space="preserve">prevenir incursão em pista e, no caso de ocorrência, </w:t>
      </w:r>
      <w:r w:rsidR="00B41288" w:rsidRPr="00BD21FA">
        <w:rPr>
          <w:color w:val="000000" w:themeColor="text1"/>
        </w:rPr>
        <w:t>permitir a adoção de medidas</w:t>
      </w:r>
      <w:r w:rsidR="008D3914" w:rsidRPr="00BD21FA">
        <w:rPr>
          <w:color w:val="000000" w:themeColor="text1"/>
        </w:rPr>
        <w:t xml:space="preserve"> </w:t>
      </w:r>
      <w:r w:rsidR="00B41288" w:rsidRPr="00BD21FA">
        <w:rPr>
          <w:color w:val="000000" w:themeColor="text1"/>
        </w:rPr>
        <w:t xml:space="preserve">imediatas </w:t>
      </w:r>
      <w:r w:rsidR="005240F1" w:rsidRPr="00BD21FA">
        <w:rPr>
          <w:color w:val="000000" w:themeColor="text1"/>
        </w:rPr>
        <w:t>para</w:t>
      </w:r>
      <w:r w:rsidR="00B41288" w:rsidRPr="00BD21FA">
        <w:rPr>
          <w:color w:val="000000" w:themeColor="text1"/>
        </w:rPr>
        <w:t xml:space="preserve"> corrigir </w:t>
      </w:r>
      <w:r w:rsidR="005240F1" w:rsidRPr="00BD21FA">
        <w:rPr>
          <w:color w:val="000000" w:themeColor="text1"/>
        </w:rPr>
        <w:t>os efeito</w:t>
      </w:r>
      <w:r w:rsidR="00D90542" w:rsidRPr="00BD21FA">
        <w:rPr>
          <w:color w:val="000000" w:themeColor="text1"/>
        </w:rPr>
        <w:t>s do evento e</w:t>
      </w:r>
      <w:r w:rsidR="00AB4340" w:rsidRPr="00BD21FA">
        <w:rPr>
          <w:color w:val="000000" w:themeColor="text1"/>
        </w:rPr>
        <w:t xml:space="preserve"> e</w:t>
      </w:r>
      <w:r w:rsidR="00D90542" w:rsidRPr="00BD21FA">
        <w:rPr>
          <w:color w:val="000000" w:themeColor="text1"/>
        </w:rPr>
        <w:t>vita</w:t>
      </w:r>
      <w:r w:rsidR="00AB4340" w:rsidRPr="00BD21FA">
        <w:rPr>
          <w:color w:val="000000" w:themeColor="text1"/>
        </w:rPr>
        <w:t>r</w:t>
      </w:r>
      <w:r w:rsidR="00D90542" w:rsidRPr="00BD21FA">
        <w:rPr>
          <w:color w:val="000000" w:themeColor="text1"/>
        </w:rPr>
        <w:t xml:space="preserve"> acidentes.</w:t>
      </w:r>
    </w:p>
    <w:p w14:paraId="0E419AA4" w14:textId="166C75E9" w:rsidR="00D90542" w:rsidRPr="00BD21FA" w:rsidRDefault="00D90542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Âmbito</w:t>
      </w:r>
    </w:p>
    <w:p w14:paraId="2D26509B" w14:textId="3E035A45" w:rsidR="00D90542" w:rsidRPr="00BD21FA" w:rsidRDefault="00B359AC" w:rsidP="00417128">
      <w:pPr>
        <w:tabs>
          <w:tab w:val="left" w:pos="426"/>
        </w:tabs>
        <w:spacing w:before="120" w:after="120" w:line="288" w:lineRule="auto"/>
        <w:ind w:firstLine="709"/>
        <w:jc w:val="both"/>
        <w:rPr>
          <w:color w:val="000000" w:themeColor="text1"/>
        </w:rPr>
      </w:pPr>
      <w:r w:rsidRPr="00BD21FA">
        <w:rPr>
          <w:color w:val="000000" w:themeColor="text1"/>
          <w:sz w:val="23"/>
          <w:szCs w:val="23"/>
        </w:rPr>
        <w:t>Torre de Controle</w:t>
      </w:r>
      <w:r w:rsidR="00AB4340" w:rsidRPr="00BD21FA">
        <w:rPr>
          <w:color w:val="000000" w:themeColor="text1"/>
          <w:sz w:val="23"/>
          <w:szCs w:val="23"/>
        </w:rPr>
        <w:t xml:space="preserve"> </w:t>
      </w:r>
      <w:r w:rsidR="008154D7">
        <w:rPr>
          <w:color w:val="000000" w:themeColor="text1"/>
          <w:sz w:val="23"/>
          <w:szCs w:val="23"/>
        </w:rPr>
        <w:t>TWR-</w:t>
      </w:r>
      <w:r w:rsidR="008154D7" w:rsidRPr="00D76873">
        <w:rPr>
          <w:color w:val="000000" w:themeColor="text1"/>
          <w:sz w:val="23"/>
          <w:szCs w:val="23"/>
          <w:highlight w:val="yellow"/>
        </w:rPr>
        <w:t>XX</w:t>
      </w:r>
      <w:r w:rsidR="008154D7">
        <w:rPr>
          <w:color w:val="000000" w:themeColor="text1"/>
          <w:sz w:val="23"/>
          <w:szCs w:val="23"/>
        </w:rPr>
        <w:t>,</w:t>
      </w:r>
      <w:r w:rsidRPr="00BD21FA">
        <w:rPr>
          <w:color w:val="000000" w:themeColor="text1"/>
          <w:sz w:val="23"/>
          <w:szCs w:val="23"/>
        </w:rPr>
        <w:t xml:space="preserve"> Gerência de Operações, Gerência de Segurança Operacional</w:t>
      </w:r>
      <w:r w:rsidR="00BF1778">
        <w:rPr>
          <w:color w:val="000000" w:themeColor="text1"/>
          <w:sz w:val="23"/>
          <w:szCs w:val="23"/>
        </w:rPr>
        <w:t>,</w:t>
      </w:r>
      <w:r w:rsidRPr="00BD21FA">
        <w:rPr>
          <w:color w:val="000000" w:themeColor="text1"/>
          <w:sz w:val="23"/>
          <w:szCs w:val="23"/>
        </w:rPr>
        <w:t xml:space="preserve"> Gerência de Manutenção </w:t>
      </w:r>
      <w:r w:rsidR="00BF1778">
        <w:rPr>
          <w:color w:val="000000" w:themeColor="text1"/>
          <w:sz w:val="23"/>
          <w:szCs w:val="23"/>
        </w:rPr>
        <w:t xml:space="preserve">e Gerência de Segurança </w:t>
      </w:r>
      <w:r w:rsidRPr="00BD21FA">
        <w:rPr>
          <w:color w:val="000000" w:themeColor="text1"/>
          <w:sz w:val="23"/>
          <w:szCs w:val="23"/>
        </w:rPr>
        <w:t>d</w:t>
      </w:r>
      <w:r w:rsidR="00D90542" w:rsidRPr="00BD21FA">
        <w:rPr>
          <w:color w:val="000000" w:themeColor="text1"/>
          <w:sz w:val="23"/>
          <w:szCs w:val="23"/>
        </w:rPr>
        <w:t>o Aeroporto</w:t>
      </w:r>
      <w:r w:rsidR="00B96759">
        <w:rPr>
          <w:color w:val="000000" w:themeColor="text1"/>
          <w:sz w:val="23"/>
          <w:szCs w:val="23"/>
        </w:rPr>
        <w:t>___</w:t>
      </w:r>
      <w:bookmarkStart w:id="0" w:name="_GoBack"/>
      <w:bookmarkEnd w:id="0"/>
      <w:r w:rsidR="008154D7">
        <w:rPr>
          <w:color w:val="000000" w:themeColor="text1"/>
          <w:sz w:val="23"/>
          <w:szCs w:val="23"/>
        </w:rPr>
        <w:t>________________________</w:t>
      </w:r>
      <w:r w:rsidR="00D90542" w:rsidRPr="00BD21FA">
        <w:rPr>
          <w:color w:val="000000" w:themeColor="text1"/>
          <w:sz w:val="23"/>
          <w:szCs w:val="23"/>
        </w:rPr>
        <w:t>.</w:t>
      </w:r>
    </w:p>
    <w:p w14:paraId="70A253F7" w14:textId="692F4F52" w:rsidR="003D0528" w:rsidRPr="00BD21FA" w:rsidRDefault="005240F1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Abreviaturas</w:t>
      </w:r>
    </w:p>
    <w:p w14:paraId="4E25BD08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ACFT – Aeronave </w:t>
      </w:r>
    </w:p>
    <w:p w14:paraId="18D1B154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AD – Aeródromo </w:t>
      </w:r>
    </w:p>
    <w:p w14:paraId="7DB9FBD2" w14:textId="77777777" w:rsidR="00A16D04" w:rsidRPr="00BD21FA" w:rsidRDefault="00A16D04" w:rsidP="00A16D04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ASSIPACEA – Assessoria de Investigação e Prevenção de Acidente do Controle do Espaço Aéreo </w:t>
      </w:r>
    </w:p>
    <w:p w14:paraId="3F8C99B0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ATCO – Controlador de Tráfego Aéreo </w:t>
      </w:r>
    </w:p>
    <w:p w14:paraId="0FF0DB4B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ATS – Serviço de Tráfego Aéreo </w:t>
      </w:r>
    </w:p>
    <w:p w14:paraId="283EA957" w14:textId="05AA9C93" w:rsidR="00A22D85" w:rsidRDefault="00A22D85" w:rsidP="00417128">
      <w:pPr>
        <w:pStyle w:val="Default0"/>
        <w:spacing w:before="120" w:after="120"/>
        <w:rPr>
          <w:color w:val="000000" w:themeColor="text1"/>
        </w:rPr>
      </w:pPr>
      <w:r>
        <w:rPr>
          <w:color w:val="000000" w:themeColor="text1"/>
        </w:rPr>
        <w:t>ATC</w:t>
      </w:r>
      <w:r w:rsidRPr="00BD21FA">
        <w:rPr>
          <w:color w:val="000000" w:themeColor="text1"/>
        </w:rPr>
        <w:t xml:space="preserve"> – </w:t>
      </w:r>
      <w:r>
        <w:rPr>
          <w:color w:val="000000" w:themeColor="text1"/>
        </w:rPr>
        <w:t>Controle de Tráfego Aéreo</w:t>
      </w:r>
    </w:p>
    <w:p w14:paraId="303A0F5A" w14:textId="06F349F2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CINDACTA – Centro Integrado de Defesa Aérea e Controle de Tráfego Aéreo </w:t>
      </w:r>
    </w:p>
    <w:p w14:paraId="3E6BAEC9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CH – Canal de Comunicação </w:t>
      </w:r>
    </w:p>
    <w:p w14:paraId="441D2C9C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CLR – Autorização </w:t>
      </w:r>
    </w:p>
    <w:p w14:paraId="2E45437A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DECEA – Departamento de Controle do Espaço Aéreo </w:t>
      </w:r>
    </w:p>
    <w:p w14:paraId="355F6817" w14:textId="2C238374" w:rsidR="0047224B" w:rsidRPr="00BD21FA" w:rsidRDefault="002836AE" w:rsidP="00F37D79">
      <w:pPr>
        <w:pStyle w:val="Default0"/>
        <w:spacing w:before="120" w:after="120"/>
        <w:rPr>
          <w:color w:val="000000" w:themeColor="text1"/>
        </w:rPr>
      </w:pPr>
      <w:r w:rsidRPr="00F37D79">
        <w:rPr>
          <w:color w:val="000000" w:themeColor="text1"/>
        </w:rPr>
        <w:t xml:space="preserve">EPTA </w:t>
      </w:r>
      <w:r w:rsidRPr="00BD21FA">
        <w:rPr>
          <w:color w:val="000000" w:themeColor="text1"/>
        </w:rPr>
        <w:t xml:space="preserve">– </w:t>
      </w:r>
      <w:r w:rsidRPr="00F37D79">
        <w:rPr>
          <w:color w:val="000000" w:themeColor="text1"/>
        </w:rPr>
        <w:t>Estação Prestadora de Serviços de Telecomunicações e de Tráfego Aéreo</w:t>
      </w:r>
      <w:r w:rsidRPr="00BD21FA">
        <w:rPr>
          <w:color w:val="000000" w:themeColor="text1"/>
        </w:rPr>
        <w:t xml:space="preserve"> </w:t>
      </w:r>
    </w:p>
    <w:p w14:paraId="03BD9FD1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OACI – Organização de Aviação Civil Internacional </w:t>
      </w:r>
    </w:p>
    <w:p w14:paraId="3DF88CC2" w14:textId="350A3266" w:rsidR="00A16D04" w:rsidRPr="00F37D79" w:rsidRDefault="00A16D04" w:rsidP="00F37D79">
      <w:pPr>
        <w:pStyle w:val="Default0"/>
        <w:spacing w:before="120" w:after="120"/>
        <w:rPr>
          <w:b/>
          <w:color w:val="000000" w:themeColor="text1"/>
        </w:rPr>
      </w:pPr>
      <w:r w:rsidRPr="00F37D79">
        <w:rPr>
          <w:color w:val="000000" w:themeColor="text1"/>
        </w:rPr>
        <w:t>PSNA</w:t>
      </w:r>
      <w:r w:rsidRPr="00F37D79">
        <w:rPr>
          <w:color w:val="000000" w:themeColor="text1"/>
        </w:rPr>
        <w:tab/>
      </w:r>
      <w:r w:rsidRPr="00BD21FA">
        <w:rPr>
          <w:color w:val="000000" w:themeColor="text1"/>
        </w:rPr>
        <w:t xml:space="preserve">– </w:t>
      </w:r>
      <w:r w:rsidRPr="00F37D79">
        <w:rPr>
          <w:color w:val="000000" w:themeColor="text1"/>
        </w:rPr>
        <w:t>Provedor de Serviços de Navegação Aérea</w:t>
      </w:r>
    </w:p>
    <w:p w14:paraId="4B003858" w14:textId="77777777" w:rsidR="00A16D04" w:rsidRPr="00BD21FA" w:rsidRDefault="00A16D04" w:rsidP="00A16D04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SCI – Serviço de Combate a Incêndio </w:t>
      </w:r>
    </w:p>
    <w:p w14:paraId="449CD719" w14:textId="77777777" w:rsidR="00D90542" w:rsidRPr="00BD21FA" w:rsidRDefault="00D90542" w:rsidP="00417128">
      <w:pPr>
        <w:pStyle w:val="Default0"/>
        <w:spacing w:before="120" w:after="120"/>
        <w:rPr>
          <w:color w:val="000000" w:themeColor="text1"/>
        </w:rPr>
      </w:pPr>
      <w:r w:rsidRPr="00BD21FA">
        <w:rPr>
          <w:color w:val="000000" w:themeColor="text1"/>
        </w:rPr>
        <w:t xml:space="preserve">SIPACEA - Seção de Investigação e Prevenção de Acidente do Controle do Espaço Aéreo </w:t>
      </w:r>
    </w:p>
    <w:p w14:paraId="7E79404A" w14:textId="77777777" w:rsidR="00257C98" w:rsidRPr="00BD21FA" w:rsidRDefault="00D90542" w:rsidP="00417128">
      <w:pPr>
        <w:spacing w:before="120" w:after="120" w:line="288" w:lineRule="auto"/>
        <w:jc w:val="both"/>
        <w:rPr>
          <w:color w:val="000000" w:themeColor="text1"/>
          <w:sz w:val="23"/>
          <w:szCs w:val="23"/>
        </w:rPr>
      </w:pPr>
      <w:r w:rsidRPr="00BD21FA">
        <w:rPr>
          <w:color w:val="000000" w:themeColor="text1"/>
        </w:rPr>
        <w:t xml:space="preserve">TWR – Torre de </w:t>
      </w:r>
      <w:r w:rsidRPr="00BD21FA">
        <w:rPr>
          <w:color w:val="000000" w:themeColor="text1"/>
          <w:sz w:val="23"/>
          <w:szCs w:val="23"/>
        </w:rPr>
        <w:t xml:space="preserve">Controle de Aeródromo </w:t>
      </w:r>
    </w:p>
    <w:p w14:paraId="642E56F1" w14:textId="0CA45BA9" w:rsidR="003D0528" w:rsidRPr="00BD21FA" w:rsidRDefault="003D0528" w:rsidP="00417128">
      <w:pPr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>UHF – Frequência Ultra Alta.</w:t>
      </w:r>
    </w:p>
    <w:p w14:paraId="60CA3CBB" w14:textId="792CB4A9" w:rsidR="00FC409A" w:rsidRPr="00BD21FA" w:rsidRDefault="00FC409A" w:rsidP="00417128">
      <w:pPr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VMC </w:t>
      </w:r>
      <w:r w:rsidR="00AF6591" w:rsidRPr="00BD21FA">
        <w:rPr>
          <w:color w:val="000000" w:themeColor="text1"/>
        </w:rPr>
        <w:t>–</w:t>
      </w:r>
      <w:r w:rsidRPr="00BD21FA">
        <w:rPr>
          <w:color w:val="000000" w:themeColor="text1"/>
        </w:rPr>
        <w:t xml:space="preserve"> </w:t>
      </w:r>
      <w:r w:rsidR="00AF6591" w:rsidRPr="00BD21FA">
        <w:rPr>
          <w:color w:val="000000" w:themeColor="text1"/>
        </w:rPr>
        <w:t>Condições Meteorológicas para voo Visual (</w:t>
      </w:r>
      <w:r w:rsidR="00AF6591" w:rsidRPr="00BD21FA">
        <w:rPr>
          <w:i/>
          <w:color w:val="000000" w:themeColor="text1"/>
        </w:rPr>
        <w:t xml:space="preserve">Visual </w:t>
      </w:r>
      <w:proofErr w:type="spellStart"/>
      <w:r w:rsidR="00AF6591" w:rsidRPr="00BD21FA">
        <w:rPr>
          <w:i/>
          <w:color w:val="000000" w:themeColor="text1"/>
        </w:rPr>
        <w:t>Meteo</w:t>
      </w:r>
      <w:r w:rsidR="00886BC7">
        <w:rPr>
          <w:i/>
          <w:color w:val="000000" w:themeColor="text1"/>
        </w:rPr>
        <w:t>ro</w:t>
      </w:r>
      <w:r w:rsidR="00AF6591" w:rsidRPr="00BD21FA">
        <w:rPr>
          <w:i/>
          <w:color w:val="000000" w:themeColor="text1"/>
        </w:rPr>
        <w:t>logical</w:t>
      </w:r>
      <w:proofErr w:type="spellEnd"/>
      <w:r w:rsidR="00AF6591" w:rsidRPr="00BD21FA">
        <w:rPr>
          <w:i/>
          <w:color w:val="000000" w:themeColor="text1"/>
        </w:rPr>
        <w:t xml:space="preserve"> </w:t>
      </w:r>
      <w:proofErr w:type="spellStart"/>
      <w:r w:rsidR="00AF6591" w:rsidRPr="00BD21FA">
        <w:rPr>
          <w:i/>
          <w:color w:val="000000" w:themeColor="text1"/>
        </w:rPr>
        <w:t>Condition</w:t>
      </w:r>
      <w:r w:rsidR="00D01AC3">
        <w:rPr>
          <w:i/>
          <w:color w:val="000000" w:themeColor="text1"/>
        </w:rPr>
        <w:t>s</w:t>
      </w:r>
      <w:proofErr w:type="spellEnd"/>
      <w:r w:rsidR="00AF6591" w:rsidRPr="00BD21FA">
        <w:rPr>
          <w:color w:val="000000" w:themeColor="text1"/>
        </w:rPr>
        <w:t>)</w:t>
      </w:r>
    </w:p>
    <w:p w14:paraId="4988C253" w14:textId="7022A730" w:rsidR="003D0528" w:rsidRPr="00BD21FA" w:rsidRDefault="003D0528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R</w:t>
      </w:r>
      <w:r w:rsidR="005240F1" w:rsidRPr="00BD21FA">
        <w:rPr>
          <w:color w:val="000000" w:themeColor="text1"/>
        </w:rPr>
        <w:t>eferências normativas</w:t>
      </w:r>
    </w:p>
    <w:p w14:paraId="037AA686" w14:textId="77777777" w:rsidR="00F31C2A" w:rsidRPr="00EE642B" w:rsidRDefault="00F31C2A" w:rsidP="00F37D79">
      <w:pPr>
        <w:tabs>
          <w:tab w:val="left" w:pos="1440"/>
        </w:tabs>
        <w:spacing w:before="120" w:after="120" w:line="276" w:lineRule="auto"/>
        <w:ind w:left="1622" w:hanging="1622"/>
        <w:jc w:val="both"/>
        <w:rPr>
          <w:color w:val="000000" w:themeColor="text1"/>
          <w:lang w:val="en-US"/>
        </w:rPr>
      </w:pPr>
      <w:r w:rsidRPr="00EE642B">
        <w:rPr>
          <w:color w:val="000000" w:themeColor="text1"/>
          <w:lang w:val="en-US"/>
        </w:rPr>
        <w:t>Doc 9870 - Manual on the Prevention of Runway Incursions.</w:t>
      </w:r>
    </w:p>
    <w:p w14:paraId="1E93D5AD" w14:textId="13532418" w:rsidR="003D0528" w:rsidRPr="00BD21FA" w:rsidRDefault="003D0528" w:rsidP="00F37D79">
      <w:pPr>
        <w:suppressAutoHyphens w:val="0"/>
        <w:autoSpaceDE w:val="0"/>
        <w:autoSpaceDN w:val="0"/>
        <w:adjustRightInd w:val="0"/>
        <w:rPr>
          <w:color w:val="000000" w:themeColor="text1"/>
        </w:rPr>
      </w:pPr>
      <w:r w:rsidRPr="00BD21FA">
        <w:rPr>
          <w:color w:val="000000" w:themeColor="text1"/>
        </w:rPr>
        <w:t>ICA 63-21 – Programa para Prevenção de Ocorrências de Incursão em Pista no ATS.</w:t>
      </w:r>
    </w:p>
    <w:p w14:paraId="28791A6D" w14:textId="0C9D2EF9" w:rsidR="003D0528" w:rsidRDefault="003D0528" w:rsidP="00417128">
      <w:pPr>
        <w:tabs>
          <w:tab w:val="left" w:pos="1440"/>
        </w:tabs>
        <w:spacing w:before="120" w:after="120" w:line="276" w:lineRule="auto"/>
        <w:ind w:left="1622" w:hanging="1622"/>
        <w:jc w:val="both"/>
        <w:rPr>
          <w:color w:val="000000" w:themeColor="text1"/>
        </w:rPr>
      </w:pPr>
      <w:r w:rsidRPr="00BD21FA">
        <w:rPr>
          <w:color w:val="000000" w:themeColor="text1"/>
        </w:rPr>
        <w:t>ICA 100-12 – Regras do Ar.</w:t>
      </w:r>
    </w:p>
    <w:p w14:paraId="2699F5A4" w14:textId="69EE35F1" w:rsidR="00F31C2A" w:rsidRPr="00BD21FA" w:rsidRDefault="00F31C2A" w:rsidP="00417128">
      <w:pPr>
        <w:tabs>
          <w:tab w:val="left" w:pos="1440"/>
        </w:tabs>
        <w:spacing w:before="120" w:after="120" w:line="276" w:lineRule="auto"/>
        <w:ind w:left="1622" w:hanging="162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ICA 100-37 - </w:t>
      </w:r>
      <w:r w:rsidRPr="00BD21FA">
        <w:rPr>
          <w:color w:val="000000" w:themeColor="text1"/>
        </w:rPr>
        <w:t>Serviços de Tráfego Aéreo</w:t>
      </w:r>
      <w:r>
        <w:rPr>
          <w:color w:val="000000" w:themeColor="text1"/>
        </w:rPr>
        <w:t>.</w:t>
      </w:r>
    </w:p>
    <w:p w14:paraId="3681ACE2" w14:textId="77777777" w:rsidR="002D3CF9" w:rsidRPr="00BD21FA" w:rsidRDefault="002D3CF9" w:rsidP="00417128">
      <w:pPr>
        <w:tabs>
          <w:tab w:val="left" w:pos="1440"/>
        </w:tabs>
        <w:spacing w:before="120" w:after="120" w:line="276" w:lineRule="auto"/>
        <w:ind w:left="1622" w:hanging="1622"/>
        <w:jc w:val="both"/>
        <w:rPr>
          <w:color w:val="000000" w:themeColor="text1"/>
        </w:rPr>
      </w:pPr>
      <w:r w:rsidRPr="00BD21FA">
        <w:rPr>
          <w:color w:val="000000" w:themeColor="text1"/>
        </w:rPr>
        <w:t>RBAC 153 – Aeródromos – Operação, Manutenção e Resposta à Emergência</w:t>
      </w:r>
    </w:p>
    <w:p w14:paraId="48F79380" w14:textId="77777777" w:rsidR="00A461DA" w:rsidRDefault="00A461DA" w:rsidP="00417128">
      <w:pPr>
        <w:tabs>
          <w:tab w:val="left" w:pos="1440"/>
        </w:tabs>
        <w:spacing w:before="120" w:after="120" w:line="276" w:lineRule="auto"/>
        <w:ind w:left="1622" w:hanging="1622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IS 153.109A – Sistema de Orientação e Controle da Movimentação no Solo </w:t>
      </w:r>
      <w:r w:rsidR="006A5BFD" w:rsidRPr="00BD21FA">
        <w:rPr>
          <w:color w:val="000000" w:themeColor="text1"/>
        </w:rPr>
        <w:t>(</w:t>
      </w:r>
      <w:r w:rsidRPr="00BD21FA">
        <w:rPr>
          <w:color w:val="000000" w:themeColor="text1"/>
        </w:rPr>
        <w:t>SOCMS</w:t>
      </w:r>
      <w:r w:rsidR="006A5BFD" w:rsidRPr="00BD21FA">
        <w:rPr>
          <w:color w:val="000000" w:themeColor="text1"/>
        </w:rPr>
        <w:t>)</w:t>
      </w:r>
      <w:r w:rsidRPr="00BD21FA">
        <w:rPr>
          <w:color w:val="000000" w:themeColor="text1"/>
        </w:rPr>
        <w:t xml:space="preserve"> </w:t>
      </w:r>
    </w:p>
    <w:p w14:paraId="051FC7A6" w14:textId="6D643858" w:rsidR="00F37D79" w:rsidRPr="00BD21FA" w:rsidRDefault="00F37D79" w:rsidP="00417128">
      <w:pPr>
        <w:tabs>
          <w:tab w:val="left" w:pos="1440"/>
        </w:tabs>
        <w:spacing w:before="120" w:after="120" w:line="276" w:lineRule="auto"/>
        <w:ind w:left="1622" w:hanging="1622"/>
        <w:jc w:val="both"/>
        <w:rPr>
          <w:color w:val="000000" w:themeColor="text1"/>
        </w:rPr>
      </w:pPr>
      <w:r>
        <w:rPr>
          <w:color w:val="000000" w:themeColor="text1"/>
        </w:rPr>
        <w:t>Manual para Prevenção de Incursão em Pista no Aeródromo (ANAC)</w:t>
      </w:r>
    </w:p>
    <w:p w14:paraId="75D90E25" w14:textId="7C74DFC9" w:rsidR="003D0528" w:rsidRPr="00BD21FA" w:rsidRDefault="005240F1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Definições</w:t>
      </w:r>
    </w:p>
    <w:p w14:paraId="5503CCD6" w14:textId="77777777" w:rsidR="00700545" w:rsidRPr="00BD21FA" w:rsidRDefault="00700545" w:rsidP="005206CD">
      <w:pPr>
        <w:tabs>
          <w:tab w:val="left" w:pos="-142"/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>ÁREA DE MANOBRA</w:t>
      </w:r>
      <w:r w:rsidR="00F67884" w:rsidRPr="00BD21FA">
        <w:rPr>
          <w:color w:val="000000" w:themeColor="text1"/>
        </w:rPr>
        <w:t>S</w:t>
      </w:r>
    </w:p>
    <w:p w14:paraId="0DD6033D" w14:textId="6DC0CA79" w:rsidR="00700545" w:rsidRPr="00BD21FA" w:rsidRDefault="00700545" w:rsidP="005206CD">
      <w:pPr>
        <w:tabs>
          <w:tab w:val="left" w:pos="-142"/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>Parte do aeródromo destinado ao pouso, decolagem e táxi das aeronaves excluídos os pátios (ICA 100-12).</w:t>
      </w:r>
    </w:p>
    <w:p w14:paraId="6646F84D" w14:textId="18247507" w:rsidR="003D0528" w:rsidRPr="00BD21FA" w:rsidRDefault="003D0528" w:rsidP="005206CD">
      <w:pPr>
        <w:tabs>
          <w:tab w:val="left" w:pos="-142"/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>ÁREA DE MOVIMENTO</w:t>
      </w:r>
    </w:p>
    <w:p w14:paraId="4BB08434" w14:textId="4FABB868" w:rsidR="003D0528" w:rsidRDefault="003D0528" w:rsidP="005206CD">
      <w:pPr>
        <w:tabs>
          <w:tab w:val="left" w:pos="-142"/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>Parte do aeródromo destinada ao pouso e decolagem, táxi de aeronaves e está integrada pela área de manobras e pátios (ICA 100-12).</w:t>
      </w:r>
    </w:p>
    <w:p w14:paraId="4B5BFC63" w14:textId="6ACEB23F" w:rsidR="00C15FDE" w:rsidRPr="00BD21FA" w:rsidRDefault="00C15FDE" w:rsidP="00C15FDE">
      <w:pPr>
        <w:tabs>
          <w:tab w:val="left" w:pos="-142"/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ÁREA PROTEGIDA</w:t>
      </w:r>
      <w:r w:rsidRPr="00BD21FA">
        <w:rPr>
          <w:color w:val="000000" w:themeColor="text1"/>
        </w:rPr>
        <w:t xml:space="preserve"> </w:t>
      </w:r>
    </w:p>
    <w:p w14:paraId="2A6A6923" w14:textId="6213695B" w:rsidR="00C15FDE" w:rsidRPr="00BD21FA" w:rsidRDefault="00C15FDE" w:rsidP="00C15FDE">
      <w:pPr>
        <w:tabs>
          <w:tab w:val="left" w:pos="-142"/>
          <w:tab w:val="left" w:pos="284"/>
        </w:tabs>
        <w:spacing w:before="120" w:after="120"/>
        <w:jc w:val="both"/>
        <w:rPr>
          <w:color w:val="000000" w:themeColor="text1"/>
        </w:rPr>
      </w:pPr>
      <w:r w:rsidRPr="00C15FDE">
        <w:rPr>
          <w:color w:val="000000" w:themeColor="text1"/>
        </w:rPr>
        <w:t xml:space="preserve">É a área que compreende a pista de pouso e decolagem, a </w:t>
      </w:r>
      <w:proofErr w:type="spellStart"/>
      <w:r w:rsidRPr="00C15FDE">
        <w:rPr>
          <w:i/>
          <w:color w:val="000000" w:themeColor="text1"/>
        </w:rPr>
        <w:t>stopway</w:t>
      </w:r>
      <w:proofErr w:type="spellEnd"/>
      <w:r w:rsidRPr="00C15FDE">
        <w:rPr>
          <w:color w:val="000000" w:themeColor="text1"/>
        </w:rPr>
        <w:t>, o comprimento da faixa de pista, a área em ambos os lados da pista de pouso e decolagem, delimitada pela distância estabelecida pelo RBAC nº 154 para a posição de espera da referida pista, a área de segurança de fim de pista (RESA) e, se existente, a zona desimpedida</w:t>
      </w:r>
      <w:r w:rsidRPr="00043546">
        <w:rPr>
          <w:i/>
          <w:color w:val="000000" w:themeColor="text1"/>
        </w:rPr>
        <w:t xml:space="preserve"> (</w:t>
      </w:r>
      <w:proofErr w:type="spellStart"/>
      <w:r w:rsidRPr="00043546">
        <w:rPr>
          <w:i/>
          <w:color w:val="000000" w:themeColor="text1"/>
        </w:rPr>
        <w:t>clearway</w:t>
      </w:r>
      <w:proofErr w:type="spellEnd"/>
      <w:r w:rsidRPr="00043546">
        <w:rPr>
          <w:i/>
          <w:color w:val="000000" w:themeColor="text1"/>
        </w:rPr>
        <w:t>)</w:t>
      </w:r>
      <w:r w:rsidRPr="00BD21FA">
        <w:rPr>
          <w:color w:val="000000" w:themeColor="text1"/>
        </w:rPr>
        <w:t xml:space="preserve">. </w:t>
      </w:r>
      <w:r>
        <w:rPr>
          <w:color w:val="000000" w:themeColor="text1"/>
        </w:rPr>
        <w:t>(RBAC 153.1 (7))</w:t>
      </w:r>
    </w:p>
    <w:p w14:paraId="4F5026B3" w14:textId="7FB5D50A" w:rsidR="00C15FDE" w:rsidRPr="00BD21FA" w:rsidRDefault="00C15FDE" w:rsidP="006940AD">
      <w:pPr>
        <w:tabs>
          <w:tab w:val="left" w:pos="-142"/>
          <w:tab w:val="left" w:pos="426"/>
        </w:tabs>
        <w:spacing w:before="120" w:after="240"/>
        <w:jc w:val="both"/>
        <w:rPr>
          <w:color w:val="000000" w:themeColor="text1"/>
        </w:rPr>
      </w:pPr>
      <w:r w:rsidRPr="00BD21FA">
        <w:rPr>
          <w:i/>
          <w:color w:val="000000" w:themeColor="text1"/>
        </w:rPr>
        <w:t>Nota: A</w:t>
      </w:r>
      <w:r>
        <w:rPr>
          <w:i/>
          <w:color w:val="000000" w:themeColor="text1"/>
        </w:rPr>
        <w:t>s</w:t>
      </w:r>
      <w:r w:rsidRPr="00BD21F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áreas</w:t>
      </w:r>
      <w:r w:rsidRPr="00BD21FA">
        <w:rPr>
          <w:i/>
          <w:color w:val="000000" w:themeColor="text1"/>
        </w:rPr>
        <w:t xml:space="preserve"> protegida</w:t>
      </w:r>
      <w:r>
        <w:rPr>
          <w:i/>
          <w:color w:val="000000" w:themeColor="text1"/>
        </w:rPr>
        <w:t>s</w:t>
      </w:r>
      <w:r w:rsidRPr="00BD21FA">
        <w:rPr>
          <w:i/>
          <w:color w:val="000000" w:themeColor="text1"/>
        </w:rPr>
        <w:t xml:space="preserve"> da</w:t>
      </w:r>
      <w:r>
        <w:rPr>
          <w:i/>
          <w:color w:val="000000" w:themeColor="text1"/>
        </w:rPr>
        <w:t>s</w:t>
      </w:r>
      <w:r w:rsidRPr="00BD21FA">
        <w:rPr>
          <w:i/>
          <w:color w:val="000000" w:themeColor="text1"/>
        </w:rPr>
        <w:t xml:space="preserve"> pista</w:t>
      </w:r>
      <w:r>
        <w:rPr>
          <w:i/>
          <w:color w:val="000000" w:themeColor="text1"/>
        </w:rPr>
        <w:t>s</w:t>
      </w:r>
      <w:r w:rsidRPr="00BD21FA">
        <w:rPr>
          <w:i/>
          <w:color w:val="000000" w:themeColor="text1"/>
        </w:rPr>
        <w:t xml:space="preserve"> d</w:t>
      </w:r>
      <w:r>
        <w:rPr>
          <w:i/>
          <w:color w:val="000000" w:themeColor="text1"/>
        </w:rPr>
        <w:t xml:space="preserve">o Aeroporto de </w:t>
      </w:r>
      <w:r w:rsidR="006940AD">
        <w:rPr>
          <w:i/>
          <w:color w:val="000000" w:themeColor="text1"/>
        </w:rPr>
        <w:t>São Paulo/Congonhas</w:t>
      </w:r>
      <w:r w:rsidRPr="00BD21FA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est</w:t>
      </w:r>
      <w:r w:rsidRPr="00BD21FA">
        <w:rPr>
          <w:i/>
          <w:color w:val="000000" w:themeColor="text1"/>
        </w:rPr>
        <w:t>ão mostradas no croqui da Figura 1</w:t>
      </w:r>
      <w:r>
        <w:rPr>
          <w:i/>
          <w:color w:val="000000" w:themeColor="text1"/>
        </w:rPr>
        <w:t>.</w:t>
      </w:r>
      <w:r w:rsidRPr="00BD21FA">
        <w:rPr>
          <w:i/>
          <w:color w:val="000000" w:themeColor="text1"/>
        </w:rPr>
        <w:t xml:space="preserve"> </w:t>
      </w:r>
      <w:r w:rsidRPr="00BD21FA">
        <w:rPr>
          <w:color w:val="000000" w:themeColor="text1"/>
        </w:rPr>
        <w:t xml:space="preserve"> </w:t>
      </w:r>
    </w:p>
    <w:p w14:paraId="4DCC9DC0" w14:textId="77777777" w:rsidR="00E07FE8" w:rsidRPr="00BD21FA" w:rsidRDefault="00E07FE8" w:rsidP="005206CD">
      <w:pPr>
        <w:tabs>
          <w:tab w:val="left" w:pos="-142"/>
          <w:tab w:val="left" w:pos="426"/>
        </w:tabs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INCURSÃO EM PISTA </w:t>
      </w:r>
    </w:p>
    <w:p w14:paraId="3DCCA6F1" w14:textId="79DA44C2" w:rsidR="00E07FE8" w:rsidRPr="00BD21FA" w:rsidRDefault="00E07FE8" w:rsidP="005206CD">
      <w:pPr>
        <w:tabs>
          <w:tab w:val="left" w:pos="-142"/>
          <w:tab w:val="left" w:pos="0"/>
        </w:tabs>
        <w:spacing w:before="120" w:after="120" w:line="288" w:lineRule="auto"/>
        <w:ind w:hanging="142"/>
        <w:jc w:val="both"/>
        <w:rPr>
          <w:color w:val="000000" w:themeColor="text1"/>
        </w:rPr>
      </w:pPr>
      <w:r w:rsidRPr="00BD21FA">
        <w:rPr>
          <w:color w:val="000000" w:themeColor="text1"/>
        </w:rPr>
        <w:tab/>
        <w:t xml:space="preserve">Toda ocorrência em aeródromo constituída pela presença incorreta de aeronave, veículo ou pessoa na </w:t>
      </w:r>
      <w:r w:rsidR="00C61948">
        <w:rPr>
          <w:color w:val="000000" w:themeColor="text1"/>
        </w:rPr>
        <w:t>área</w:t>
      </w:r>
      <w:r w:rsidRPr="00BD21FA">
        <w:rPr>
          <w:color w:val="000000" w:themeColor="text1"/>
        </w:rPr>
        <w:t xml:space="preserve"> protegida de uma superfície designada para o pouso ou para a decolagem de uma aeronave (</w:t>
      </w:r>
      <w:r w:rsidR="001B7544">
        <w:rPr>
          <w:color w:val="000000" w:themeColor="text1"/>
        </w:rPr>
        <w:t>RBAC 153</w:t>
      </w:r>
      <w:r w:rsidR="00C15FDE">
        <w:rPr>
          <w:color w:val="000000" w:themeColor="text1"/>
        </w:rPr>
        <w:t>.1 (31)</w:t>
      </w:r>
      <w:r w:rsidRPr="00BD21FA">
        <w:rPr>
          <w:color w:val="000000" w:themeColor="text1"/>
        </w:rPr>
        <w:t>).</w:t>
      </w:r>
    </w:p>
    <w:p w14:paraId="1AE75999" w14:textId="45EDFF18" w:rsidR="0017796C" w:rsidRPr="00BD21FA" w:rsidRDefault="0017796C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Medidas para manter a pista livre de obs</w:t>
      </w:r>
      <w:r w:rsidR="004607DE" w:rsidRPr="00BD21FA">
        <w:rPr>
          <w:color w:val="000000" w:themeColor="text1"/>
        </w:rPr>
        <w:t>truções</w:t>
      </w:r>
    </w:p>
    <w:p w14:paraId="3864F3F6" w14:textId="522D7B97" w:rsidR="0017796C" w:rsidRPr="00BD21FA" w:rsidRDefault="0017796C" w:rsidP="00417128">
      <w:pPr>
        <w:pStyle w:val="PargrafodaLista"/>
        <w:numPr>
          <w:ilvl w:val="1"/>
          <w:numId w:val="14"/>
        </w:numPr>
        <w:tabs>
          <w:tab w:val="left" w:pos="284"/>
          <w:tab w:val="left" w:pos="567"/>
        </w:tabs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 A Gerência de Operações de </w:t>
      </w:r>
      <w:r w:rsidRPr="002F222A">
        <w:rPr>
          <w:color w:val="000000" w:themeColor="text1"/>
          <w:highlight w:val="yellow"/>
        </w:rPr>
        <w:t>SB</w:t>
      </w:r>
      <w:r w:rsidR="00264101" w:rsidRPr="002F222A">
        <w:rPr>
          <w:color w:val="000000" w:themeColor="text1"/>
          <w:highlight w:val="yellow"/>
        </w:rPr>
        <w:t>XX</w:t>
      </w:r>
      <w:r w:rsidRPr="00BD21FA">
        <w:rPr>
          <w:color w:val="000000" w:themeColor="text1"/>
        </w:rPr>
        <w:t xml:space="preserve"> cuidará para que a vistoria de pista seja feita diariamente por duas pessoas, em horários estabelecidos pelo operador do aeródromo e sempre que houver obra, serviço de manutenção, condições meteorológicas adversas que possam ocasionar alagamento da pista, incidente ou acidente aeronáutico, fazendo-se inclusive varredura em busca de objetos estranhos </w:t>
      </w:r>
      <w:r w:rsidR="00EC1181">
        <w:rPr>
          <w:color w:val="000000" w:themeColor="text1"/>
        </w:rPr>
        <w:t xml:space="preserve">ou de animais </w:t>
      </w:r>
      <w:r w:rsidRPr="00BD21FA">
        <w:rPr>
          <w:color w:val="000000" w:themeColor="text1"/>
        </w:rPr>
        <w:t xml:space="preserve">que possam causar danos às aeronaves. </w:t>
      </w:r>
    </w:p>
    <w:p w14:paraId="13EFF2BF" w14:textId="01B11AEB" w:rsidR="0017796C" w:rsidRPr="00BD21FA" w:rsidRDefault="0017796C" w:rsidP="00417128">
      <w:pPr>
        <w:pStyle w:val="PargrafodaLista"/>
        <w:numPr>
          <w:ilvl w:val="1"/>
          <w:numId w:val="14"/>
        </w:numPr>
        <w:tabs>
          <w:tab w:val="left" w:pos="284"/>
          <w:tab w:val="left" w:pos="567"/>
        </w:tabs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Com a finalidade de coibir o acesso indevido de pessoas, veículos ou animais, a </w:t>
      </w:r>
      <w:r w:rsidRPr="001D0DFF">
        <w:rPr>
          <w:color w:val="000000" w:themeColor="text1"/>
          <w:highlight w:val="yellow"/>
        </w:rPr>
        <w:t>Gerência de Operações</w:t>
      </w:r>
      <w:r w:rsidRPr="00BD21FA">
        <w:rPr>
          <w:color w:val="000000" w:themeColor="text1"/>
        </w:rPr>
        <w:t xml:space="preserve"> de </w:t>
      </w:r>
      <w:r w:rsidRPr="002F222A">
        <w:rPr>
          <w:color w:val="000000" w:themeColor="text1"/>
          <w:highlight w:val="yellow"/>
        </w:rPr>
        <w:t>SB</w:t>
      </w:r>
      <w:r w:rsidR="00264101" w:rsidRPr="002F222A">
        <w:rPr>
          <w:color w:val="000000" w:themeColor="text1"/>
          <w:highlight w:val="yellow"/>
        </w:rPr>
        <w:t>XX</w:t>
      </w:r>
      <w:r w:rsidRPr="00BD21FA">
        <w:rPr>
          <w:color w:val="000000" w:themeColor="text1"/>
        </w:rPr>
        <w:t xml:space="preserve"> deverá zelar para que a área patrimonial do aeroporto esteja com os acessos controlados, as barreiras de proteção física, como as placas e cartazes de advertência, apropriadamente distribuídas nas áreas restritas em todo o perímetro patrimonial do aeroporto e que a cerca de proteção seja inspecionada, rotineiramente, durante os turnos de trabalho, pelo fiscal de pátio. </w:t>
      </w:r>
    </w:p>
    <w:p w14:paraId="7665FC36" w14:textId="2679BD70" w:rsidR="0017796C" w:rsidRPr="00BD21FA" w:rsidRDefault="0017796C" w:rsidP="00417128">
      <w:pPr>
        <w:pStyle w:val="PargrafodaLista"/>
        <w:numPr>
          <w:ilvl w:val="1"/>
          <w:numId w:val="14"/>
        </w:numPr>
        <w:tabs>
          <w:tab w:val="left" w:pos="284"/>
          <w:tab w:val="left" w:pos="567"/>
        </w:tabs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Qualquer situação anormal relacionada com acesso indevido de pessoas, veículos ou animais que possa trazer risco à operação deverá ser comunicada imediatamente à TWR</w:t>
      </w:r>
      <w:r w:rsidR="0041332B" w:rsidRPr="00BD21FA">
        <w:rPr>
          <w:color w:val="000000" w:themeColor="text1"/>
        </w:rPr>
        <w:t>, via rádio (C</w:t>
      </w:r>
      <w:r w:rsidR="00BF1778">
        <w:rPr>
          <w:color w:val="000000" w:themeColor="text1"/>
        </w:rPr>
        <w:t>anal</w:t>
      </w:r>
      <w:r w:rsidR="0041332B" w:rsidRPr="00BD21FA">
        <w:rPr>
          <w:color w:val="000000" w:themeColor="text1"/>
        </w:rPr>
        <w:t xml:space="preserve"> </w:t>
      </w:r>
      <w:r w:rsidR="00264101">
        <w:rPr>
          <w:color w:val="000000" w:themeColor="text1"/>
        </w:rPr>
        <w:lastRenderedPageBreak/>
        <w:t>___</w:t>
      </w:r>
      <w:r w:rsidR="0041332B" w:rsidRPr="00BD21FA">
        <w:rPr>
          <w:color w:val="000000" w:themeColor="text1"/>
        </w:rPr>
        <w:t>), ou via telefone,</w:t>
      </w:r>
      <w:r w:rsidRPr="00BD21FA">
        <w:rPr>
          <w:color w:val="000000" w:themeColor="text1"/>
        </w:rPr>
        <w:t xml:space="preserve"> para que </w:t>
      </w:r>
      <w:r w:rsidR="00EC1181">
        <w:rPr>
          <w:color w:val="000000" w:themeColor="text1"/>
        </w:rPr>
        <w:t>o órgão ATC possa adotar as medidas necessárias,</w:t>
      </w:r>
      <w:r w:rsidRPr="00BD21FA">
        <w:rPr>
          <w:color w:val="000000" w:themeColor="text1"/>
        </w:rPr>
        <w:t xml:space="preserve"> alertando às aeronaves em operação no aeródromo. </w:t>
      </w:r>
      <w:r w:rsidR="00CC67D6">
        <w:rPr>
          <w:color w:val="000000" w:themeColor="text1"/>
        </w:rPr>
        <w:t xml:space="preserve">Adicionalmente, os dados </w:t>
      </w:r>
      <w:r w:rsidR="001F2CAE">
        <w:rPr>
          <w:color w:val="000000" w:themeColor="text1"/>
        </w:rPr>
        <w:t>dev</w:t>
      </w:r>
      <w:r w:rsidR="00CC67D6">
        <w:rPr>
          <w:color w:val="000000" w:themeColor="text1"/>
        </w:rPr>
        <w:t xml:space="preserve">erão </w:t>
      </w:r>
      <w:r w:rsidR="001F2CAE">
        <w:rPr>
          <w:color w:val="000000" w:themeColor="text1"/>
        </w:rPr>
        <w:t xml:space="preserve">ser </w:t>
      </w:r>
      <w:r w:rsidR="00CC67D6">
        <w:rPr>
          <w:color w:val="000000" w:themeColor="text1"/>
        </w:rPr>
        <w:t>encaminhados por e</w:t>
      </w:r>
      <w:r w:rsidR="001F2CAE">
        <w:rPr>
          <w:color w:val="000000" w:themeColor="text1"/>
        </w:rPr>
        <w:t>-</w:t>
      </w:r>
      <w:r w:rsidR="00CC67D6">
        <w:rPr>
          <w:color w:val="000000" w:themeColor="text1"/>
        </w:rPr>
        <w:t xml:space="preserve">mail ou fax </w:t>
      </w:r>
      <w:r w:rsidR="002836AE">
        <w:rPr>
          <w:color w:val="000000" w:themeColor="text1"/>
        </w:rPr>
        <w:t>ao Órgão AT</w:t>
      </w:r>
      <w:r w:rsidR="00EC1181">
        <w:rPr>
          <w:color w:val="000000" w:themeColor="text1"/>
        </w:rPr>
        <w:t>C</w:t>
      </w:r>
      <w:r w:rsidR="002836AE">
        <w:rPr>
          <w:color w:val="000000" w:themeColor="text1"/>
        </w:rPr>
        <w:t xml:space="preserve">, </w:t>
      </w:r>
      <w:r w:rsidR="001F2CAE">
        <w:rPr>
          <w:color w:val="000000" w:themeColor="text1"/>
        </w:rPr>
        <w:t>para</w:t>
      </w:r>
      <w:r w:rsidR="00CC67D6">
        <w:rPr>
          <w:color w:val="000000" w:themeColor="text1"/>
        </w:rPr>
        <w:t xml:space="preserve"> auxiliar </w:t>
      </w:r>
      <w:r w:rsidR="001F2CAE">
        <w:rPr>
          <w:color w:val="000000" w:themeColor="text1"/>
        </w:rPr>
        <w:t>na</w:t>
      </w:r>
      <w:r w:rsidR="00CC67D6">
        <w:rPr>
          <w:color w:val="000000" w:themeColor="text1"/>
        </w:rPr>
        <w:t xml:space="preserve"> análise da ocorrência.</w:t>
      </w:r>
    </w:p>
    <w:p w14:paraId="4189AB9D" w14:textId="787C04B3" w:rsidR="0017796C" w:rsidRPr="00BD21FA" w:rsidRDefault="0017796C" w:rsidP="00417128">
      <w:pPr>
        <w:pStyle w:val="PargrafodaLista"/>
        <w:numPr>
          <w:ilvl w:val="1"/>
          <w:numId w:val="14"/>
        </w:numPr>
        <w:tabs>
          <w:tab w:val="left" w:pos="284"/>
          <w:tab w:val="left" w:pos="567"/>
        </w:tabs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Para evitar incidentes causados pelo ingresso de animais na área de manobras, a TWR</w:t>
      </w:r>
      <w:r w:rsidR="00AA7B50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ao constatar ou tomar conhecimento da presença de animais na pista</w:t>
      </w:r>
      <w:r w:rsidR="00AA7B50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deverá imediatamente comunicar o fato ao </w:t>
      </w:r>
      <w:r w:rsidR="00321514" w:rsidRPr="00BD21FA">
        <w:rPr>
          <w:color w:val="000000" w:themeColor="text1"/>
        </w:rPr>
        <w:t>C</w:t>
      </w:r>
      <w:r w:rsidR="00264101">
        <w:rPr>
          <w:color w:val="000000" w:themeColor="text1"/>
        </w:rPr>
        <w:t>OA</w:t>
      </w:r>
      <w:r w:rsidRPr="00BD21FA">
        <w:rPr>
          <w:color w:val="000000" w:themeColor="text1"/>
        </w:rPr>
        <w:t xml:space="preserve"> no Canal </w:t>
      </w:r>
      <w:r w:rsidR="00264101">
        <w:rPr>
          <w:color w:val="000000" w:themeColor="text1"/>
        </w:rPr>
        <w:t>___</w:t>
      </w:r>
      <w:r w:rsidRPr="00BD21FA">
        <w:rPr>
          <w:color w:val="000000" w:themeColor="text1"/>
        </w:rPr>
        <w:t xml:space="preserve">, para as providências necessárias. A ocorrência deverá ser registrada no Livro de Registro de Ocorrências (LRO) da TWR e do operador de </w:t>
      </w:r>
      <w:r w:rsidRPr="002F222A">
        <w:rPr>
          <w:color w:val="000000" w:themeColor="text1"/>
          <w:highlight w:val="yellow"/>
        </w:rPr>
        <w:t>SB</w:t>
      </w:r>
      <w:r w:rsidR="00264101" w:rsidRPr="002F222A">
        <w:rPr>
          <w:color w:val="000000" w:themeColor="text1"/>
          <w:highlight w:val="yellow"/>
        </w:rPr>
        <w:t>XX</w:t>
      </w:r>
      <w:r w:rsidRPr="00BD21FA">
        <w:rPr>
          <w:color w:val="000000" w:themeColor="text1"/>
        </w:rPr>
        <w:t>.</w:t>
      </w:r>
    </w:p>
    <w:p w14:paraId="6574CBEB" w14:textId="059B24D7" w:rsidR="0041599D" w:rsidRPr="00BD21FA" w:rsidRDefault="00C7511B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Procedimentos de a</w:t>
      </w:r>
      <w:r w:rsidR="0041599D" w:rsidRPr="00BD21FA">
        <w:rPr>
          <w:color w:val="000000" w:themeColor="text1"/>
        </w:rPr>
        <w:t>cesso à área de manobras</w:t>
      </w:r>
    </w:p>
    <w:p w14:paraId="15A30B7F" w14:textId="0DA97207" w:rsidR="000E1638" w:rsidRPr="00BD21FA" w:rsidRDefault="000E1638" w:rsidP="00417128">
      <w:pPr>
        <w:pStyle w:val="PargrafodaLista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Qualquer veículo ou pessoa que não dispuser de equipamento rádio para manter comunicação bilateral com a TWR e que necessite transitar </w:t>
      </w:r>
      <w:r w:rsidR="00257C98" w:rsidRPr="00BD21FA">
        <w:rPr>
          <w:color w:val="000000" w:themeColor="text1"/>
        </w:rPr>
        <w:t>pel</w:t>
      </w:r>
      <w:r w:rsidRPr="00BD21FA">
        <w:rPr>
          <w:color w:val="000000" w:themeColor="text1"/>
        </w:rPr>
        <w:t>a área de manobras, somente poderá fazê-lo se for acompanhado por outro veículo ou pessoa equipada com o equipamento rádio</w:t>
      </w:r>
      <w:r w:rsidR="005E454C" w:rsidRPr="00BD21FA">
        <w:rPr>
          <w:color w:val="000000" w:themeColor="text1"/>
        </w:rPr>
        <w:t xml:space="preserve"> em funcionamento</w:t>
      </w:r>
      <w:r w:rsidRPr="00BD21FA">
        <w:rPr>
          <w:color w:val="000000" w:themeColor="text1"/>
        </w:rPr>
        <w:t>.</w:t>
      </w:r>
    </w:p>
    <w:p w14:paraId="0C20D243" w14:textId="3E3BCA60" w:rsidR="000E1638" w:rsidRPr="00BD21FA" w:rsidRDefault="00E15B48" w:rsidP="00417128">
      <w:pPr>
        <w:pStyle w:val="PargrafodaLista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Todos os veículos ou pessoas que necessitem acessar a área de manobras deverão manter comunicação bilateral no </w:t>
      </w:r>
      <w:r w:rsidR="005E454C" w:rsidRPr="00BD21FA">
        <w:rPr>
          <w:color w:val="000000" w:themeColor="text1"/>
        </w:rPr>
        <w:t>C</w:t>
      </w:r>
      <w:r w:rsidRPr="00BD21FA">
        <w:rPr>
          <w:color w:val="000000" w:themeColor="text1"/>
        </w:rPr>
        <w:t xml:space="preserve">anal </w:t>
      </w:r>
      <w:r w:rsidR="00264101">
        <w:rPr>
          <w:color w:val="000000" w:themeColor="text1"/>
        </w:rPr>
        <w:t>___</w:t>
      </w:r>
      <w:r w:rsidRPr="00BD21FA">
        <w:rPr>
          <w:color w:val="000000" w:themeColor="text1"/>
        </w:rPr>
        <w:t xml:space="preserve"> do </w:t>
      </w:r>
      <w:r w:rsidRPr="00002DD3">
        <w:rPr>
          <w:color w:val="000000" w:themeColor="text1"/>
          <w:highlight w:val="yellow"/>
        </w:rPr>
        <w:t>rádio UHF</w:t>
      </w:r>
      <w:r w:rsidRPr="00BD21FA">
        <w:rPr>
          <w:color w:val="000000" w:themeColor="text1"/>
        </w:rPr>
        <w:t xml:space="preserve"> d</w:t>
      </w:r>
      <w:r w:rsidR="00264101">
        <w:rPr>
          <w:color w:val="000000" w:themeColor="text1"/>
        </w:rPr>
        <w:t>o operador do Aeroporto</w:t>
      </w:r>
      <w:r w:rsidRPr="00BD21FA">
        <w:rPr>
          <w:color w:val="000000" w:themeColor="text1"/>
        </w:rPr>
        <w:t xml:space="preserve"> com a TWR.</w:t>
      </w:r>
    </w:p>
    <w:p w14:paraId="70E96A49" w14:textId="77777777" w:rsidR="005E454C" w:rsidRPr="00BD21FA" w:rsidRDefault="005E454C" w:rsidP="00417128">
      <w:pPr>
        <w:pStyle w:val="PargrafodaLista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Antes de solicitar autorização para ingresso na área de manobras, o motorista ou pedestre deve verificar se o equipamento rádio está operando normalmente. </w:t>
      </w:r>
    </w:p>
    <w:p w14:paraId="1BF89575" w14:textId="29FA5D64" w:rsidR="00454DD5" w:rsidRPr="00BD21FA" w:rsidRDefault="001C2E96" w:rsidP="00417128">
      <w:pPr>
        <w:pStyle w:val="PargrafodaLista"/>
        <w:numPr>
          <w:ilvl w:val="1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Enquanto permanecer na área de manobras, o equipamento rádio do veículo </w:t>
      </w:r>
      <w:r w:rsidR="005D38EC" w:rsidRPr="00BD21FA">
        <w:rPr>
          <w:color w:val="000000" w:themeColor="text1"/>
        </w:rPr>
        <w:t xml:space="preserve">e o rádio portátil do condutor </w:t>
      </w:r>
      <w:r w:rsidRPr="00BD21FA">
        <w:rPr>
          <w:color w:val="000000" w:themeColor="text1"/>
        </w:rPr>
        <w:t>dever</w:t>
      </w:r>
      <w:r w:rsidR="005E454C" w:rsidRPr="00BD21FA">
        <w:rPr>
          <w:color w:val="000000" w:themeColor="text1"/>
        </w:rPr>
        <w:t>ão</w:t>
      </w:r>
      <w:r w:rsidRPr="00BD21FA">
        <w:rPr>
          <w:color w:val="000000" w:themeColor="text1"/>
        </w:rPr>
        <w:t xml:space="preserve"> </w:t>
      </w:r>
      <w:r w:rsidR="001F2CAE">
        <w:rPr>
          <w:color w:val="000000" w:themeColor="text1"/>
        </w:rPr>
        <w:t>permanece</w:t>
      </w:r>
      <w:r w:rsidRPr="00BD21FA">
        <w:rPr>
          <w:color w:val="000000" w:themeColor="text1"/>
        </w:rPr>
        <w:t xml:space="preserve">r </w:t>
      </w:r>
      <w:r w:rsidR="001F2CAE">
        <w:rPr>
          <w:color w:val="000000" w:themeColor="text1"/>
        </w:rPr>
        <w:t xml:space="preserve">ligados e </w:t>
      </w:r>
      <w:r w:rsidRPr="00BD21FA">
        <w:rPr>
          <w:color w:val="000000" w:themeColor="text1"/>
        </w:rPr>
        <w:t>sintonizado</w:t>
      </w:r>
      <w:r w:rsidR="005E454C" w:rsidRPr="00BD21FA">
        <w:rPr>
          <w:color w:val="000000" w:themeColor="text1"/>
        </w:rPr>
        <w:t>s</w:t>
      </w:r>
      <w:r w:rsidRPr="00BD21FA">
        <w:rPr>
          <w:color w:val="000000" w:themeColor="text1"/>
        </w:rPr>
        <w:t xml:space="preserve"> no </w:t>
      </w:r>
      <w:r w:rsidR="005E454C" w:rsidRPr="00BD21FA">
        <w:rPr>
          <w:color w:val="000000" w:themeColor="text1"/>
        </w:rPr>
        <w:t>C</w:t>
      </w:r>
      <w:r w:rsidRPr="00BD21FA">
        <w:rPr>
          <w:color w:val="000000" w:themeColor="text1"/>
        </w:rPr>
        <w:t xml:space="preserve">anal </w:t>
      </w:r>
      <w:r w:rsidR="00264101">
        <w:rPr>
          <w:color w:val="000000" w:themeColor="text1"/>
        </w:rPr>
        <w:t>___</w:t>
      </w:r>
      <w:r w:rsidR="0087662A" w:rsidRPr="00BD21FA">
        <w:rPr>
          <w:color w:val="000000" w:themeColor="text1"/>
        </w:rPr>
        <w:t>.</w:t>
      </w:r>
    </w:p>
    <w:p w14:paraId="0F7946B3" w14:textId="0C5459FB" w:rsidR="000E1638" w:rsidRPr="00BD21FA" w:rsidRDefault="00454DD5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O motorista e </w:t>
      </w:r>
      <w:r w:rsidR="00D10DF8" w:rsidRPr="00BD21FA">
        <w:rPr>
          <w:color w:val="000000" w:themeColor="text1"/>
        </w:rPr>
        <w:t xml:space="preserve">o </w:t>
      </w:r>
      <w:r w:rsidRPr="00BD21FA">
        <w:rPr>
          <w:color w:val="000000" w:themeColor="text1"/>
        </w:rPr>
        <w:t>pedestre na área de manobras deve</w:t>
      </w:r>
      <w:r w:rsidR="00266868" w:rsidRPr="00BD21FA">
        <w:rPr>
          <w:color w:val="000000" w:themeColor="text1"/>
        </w:rPr>
        <w:t>m</w:t>
      </w:r>
      <w:r w:rsidRPr="00BD21FA">
        <w:rPr>
          <w:color w:val="000000" w:themeColor="text1"/>
        </w:rPr>
        <w:t xml:space="preserve"> utilizar a fraseologia </w:t>
      </w:r>
      <w:r w:rsidR="0055382A" w:rsidRPr="00BD21FA">
        <w:rPr>
          <w:color w:val="000000" w:themeColor="text1"/>
        </w:rPr>
        <w:t>padrão para a</w:t>
      </w:r>
      <w:r w:rsidRPr="00BD21FA">
        <w:rPr>
          <w:color w:val="000000" w:themeColor="text1"/>
        </w:rPr>
        <w:t>s comunicações com a TWR</w:t>
      </w:r>
      <w:r w:rsidR="0087662A" w:rsidRPr="00BD21FA">
        <w:rPr>
          <w:color w:val="000000" w:themeColor="text1"/>
        </w:rPr>
        <w:t>.</w:t>
      </w:r>
      <w:r w:rsidRPr="00BD21FA">
        <w:rPr>
          <w:color w:val="000000" w:themeColor="text1"/>
        </w:rPr>
        <w:t xml:space="preserve"> </w:t>
      </w:r>
    </w:p>
    <w:p w14:paraId="4793B242" w14:textId="42A190C0" w:rsidR="00EB58A6" w:rsidRPr="00BD21FA" w:rsidRDefault="00EB58A6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O motorista e o pedestre na área de manobras, quando desejar</w:t>
      </w:r>
      <w:r w:rsidR="0044417F">
        <w:rPr>
          <w:color w:val="000000" w:themeColor="text1"/>
        </w:rPr>
        <w:t>em</w:t>
      </w:r>
      <w:r w:rsidRPr="00BD21FA">
        <w:rPr>
          <w:color w:val="000000" w:themeColor="text1"/>
        </w:rPr>
        <w:t xml:space="preserve"> acessar a pista, dever</w:t>
      </w:r>
      <w:r w:rsidR="0044417F">
        <w:rPr>
          <w:color w:val="000000" w:themeColor="text1"/>
        </w:rPr>
        <w:t>ão</w:t>
      </w:r>
      <w:r w:rsidRPr="00BD21FA">
        <w:rPr>
          <w:color w:val="000000" w:themeColor="text1"/>
        </w:rPr>
        <w:t xml:space="preserve"> </w:t>
      </w:r>
      <w:r w:rsidR="00D17636">
        <w:rPr>
          <w:color w:val="000000" w:themeColor="text1"/>
        </w:rPr>
        <w:t>aguardar</w:t>
      </w:r>
      <w:r w:rsidR="00D17636" w:rsidRPr="00BD21FA">
        <w:rPr>
          <w:color w:val="000000" w:themeColor="text1"/>
        </w:rPr>
        <w:t xml:space="preserve"> </w:t>
      </w:r>
      <w:r w:rsidRPr="00BD21FA">
        <w:rPr>
          <w:color w:val="000000" w:themeColor="text1"/>
        </w:rPr>
        <w:t>ant</w:t>
      </w:r>
      <w:r w:rsidR="00EB405C" w:rsidRPr="00BD21FA">
        <w:rPr>
          <w:color w:val="000000" w:themeColor="text1"/>
        </w:rPr>
        <w:t>es d</w:t>
      </w:r>
      <w:r w:rsidR="00F47F9C">
        <w:rPr>
          <w:color w:val="000000" w:themeColor="text1"/>
        </w:rPr>
        <w:t>o limite da área</w:t>
      </w:r>
      <w:r w:rsidR="00EB405C" w:rsidRPr="00BD21FA">
        <w:rPr>
          <w:color w:val="000000" w:themeColor="text1"/>
        </w:rPr>
        <w:t xml:space="preserve"> protegida </w:t>
      </w:r>
      <w:r w:rsidRPr="00BD21FA">
        <w:rPr>
          <w:color w:val="000000" w:themeColor="text1"/>
        </w:rPr>
        <w:t>e solicitar autorização à TWR.</w:t>
      </w:r>
      <w:r w:rsidR="008C7A58" w:rsidRPr="00BD21FA">
        <w:rPr>
          <w:color w:val="000000" w:themeColor="text1"/>
        </w:rPr>
        <w:t xml:space="preserve"> Estando n</w:t>
      </w:r>
      <w:r w:rsidR="00EB405C" w:rsidRPr="00BD21FA">
        <w:rPr>
          <w:color w:val="000000" w:themeColor="text1"/>
        </w:rPr>
        <w:t xml:space="preserve">uma </w:t>
      </w:r>
      <w:r w:rsidR="008C7A58" w:rsidRPr="00BD21FA">
        <w:rPr>
          <w:color w:val="000000" w:themeColor="text1"/>
        </w:rPr>
        <w:t>pista de tá</w:t>
      </w:r>
      <w:r w:rsidR="00EB405C" w:rsidRPr="00BD21FA">
        <w:rPr>
          <w:color w:val="000000" w:themeColor="text1"/>
        </w:rPr>
        <w:t>xi</w:t>
      </w:r>
      <w:r w:rsidR="008C7A58" w:rsidRPr="00BD21FA">
        <w:rPr>
          <w:color w:val="000000" w:themeColor="text1"/>
        </w:rPr>
        <w:t xml:space="preserve">, </w:t>
      </w:r>
      <w:r w:rsidR="00EB405C" w:rsidRPr="00BD21FA">
        <w:rPr>
          <w:color w:val="000000" w:themeColor="text1"/>
        </w:rPr>
        <w:t>deve</w:t>
      </w:r>
      <w:r w:rsidR="0044417F">
        <w:rPr>
          <w:color w:val="000000" w:themeColor="text1"/>
        </w:rPr>
        <w:t>-se</w:t>
      </w:r>
      <w:r w:rsidR="00EB405C" w:rsidRPr="00BD21FA">
        <w:rPr>
          <w:color w:val="000000" w:themeColor="text1"/>
        </w:rPr>
        <w:t xml:space="preserve"> </w:t>
      </w:r>
      <w:r w:rsidR="00D17636">
        <w:rPr>
          <w:color w:val="000000" w:themeColor="text1"/>
        </w:rPr>
        <w:t>aguardar a autorização</w:t>
      </w:r>
      <w:r w:rsidR="00D17636" w:rsidRPr="00BD21FA">
        <w:rPr>
          <w:color w:val="000000" w:themeColor="text1"/>
        </w:rPr>
        <w:t xml:space="preserve"> </w:t>
      </w:r>
      <w:r w:rsidR="00EB405C" w:rsidRPr="00BD21FA">
        <w:rPr>
          <w:color w:val="000000" w:themeColor="text1"/>
        </w:rPr>
        <w:t>antes da posição de espera</w:t>
      </w:r>
      <w:r w:rsidR="00AB4340" w:rsidRPr="00BD21FA">
        <w:rPr>
          <w:color w:val="000000" w:themeColor="text1"/>
        </w:rPr>
        <w:t>;</w:t>
      </w:r>
      <w:r w:rsidR="00EB405C" w:rsidRPr="00BD21FA">
        <w:rPr>
          <w:color w:val="000000" w:themeColor="text1"/>
        </w:rPr>
        <w:t xml:space="preserve"> quando fora de uma </w:t>
      </w:r>
      <w:r w:rsidR="008C7A58" w:rsidRPr="00BD21FA">
        <w:rPr>
          <w:color w:val="000000" w:themeColor="text1"/>
        </w:rPr>
        <w:t xml:space="preserve">pista de </w:t>
      </w:r>
      <w:r w:rsidR="00EB405C" w:rsidRPr="00BD21FA">
        <w:rPr>
          <w:color w:val="000000" w:themeColor="text1"/>
        </w:rPr>
        <w:t>t</w:t>
      </w:r>
      <w:r w:rsidR="008C7A58" w:rsidRPr="00BD21FA">
        <w:rPr>
          <w:color w:val="000000" w:themeColor="text1"/>
        </w:rPr>
        <w:t>á</w:t>
      </w:r>
      <w:r w:rsidR="00EB405C" w:rsidRPr="00BD21FA">
        <w:rPr>
          <w:color w:val="000000" w:themeColor="text1"/>
        </w:rPr>
        <w:t xml:space="preserve">xi, </w:t>
      </w:r>
      <w:r w:rsidR="00104FF2">
        <w:rPr>
          <w:color w:val="000000" w:themeColor="text1"/>
        </w:rPr>
        <w:t>aguardar</w:t>
      </w:r>
      <w:r w:rsidR="00104FF2" w:rsidRPr="00BD21FA">
        <w:rPr>
          <w:color w:val="000000" w:themeColor="text1"/>
        </w:rPr>
        <w:t xml:space="preserve"> </w:t>
      </w:r>
      <w:r w:rsidR="00EB405C" w:rsidRPr="00BD21FA">
        <w:rPr>
          <w:color w:val="000000" w:themeColor="text1"/>
        </w:rPr>
        <w:t xml:space="preserve">antes da demarcação da </w:t>
      </w:r>
      <w:r w:rsidR="00264101">
        <w:rPr>
          <w:color w:val="000000" w:themeColor="text1"/>
        </w:rPr>
        <w:t>área</w:t>
      </w:r>
      <w:r w:rsidR="00EB405C" w:rsidRPr="00BD21FA">
        <w:rPr>
          <w:color w:val="000000" w:themeColor="text1"/>
        </w:rPr>
        <w:t xml:space="preserve"> protegida.</w:t>
      </w:r>
    </w:p>
    <w:p w14:paraId="65CBAAE2" w14:textId="77777777" w:rsidR="000E1638" w:rsidRPr="00BD21FA" w:rsidRDefault="000E1638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Quando uma aeronave estiver taxiando, todos os veículos e pessoas deverão manter-se a uma distância </w:t>
      </w:r>
      <w:r w:rsidRPr="00BD21FA">
        <w:rPr>
          <w:b/>
          <w:color w:val="000000" w:themeColor="text1"/>
        </w:rPr>
        <w:t>mínima de 50 metros</w:t>
      </w:r>
      <w:r w:rsidRPr="00BD21FA">
        <w:rPr>
          <w:color w:val="000000" w:themeColor="text1"/>
        </w:rPr>
        <w:t xml:space="preserve"> da lateral da pista de táxi.</w:t>
      </w:r>
    </w:p>
    <w:p w14:paraId="145FF6B6" w14:textId="42256B33" w:rsidR="000E1638" w:rsidRPr="00BD21FA" w:rsidRDefault="00BD1F9F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Quando solicitado para livrar a pista, o</w:t>
      </w:r>
      <w:r w:rsidR="000E1638" w:rsidRPr="00BD21FA">
        <w:rPr>
          <w:color w:val="000000" w:themeColor="text1"/>
        </w:rPr>
        <w:t xml:space="preserve"> motorista ou pedestre </w:t>
      </w:r>
      <w:r w:rsidR="000E1638" w:rsidRPr="00264101">
        <w:rPr>
          <w:color w:val="000000" w:themeColor="text1"/>
        </w:rPr>
        <w:t xml:space="preserve">deverá informar “pista livre” somente quando </w:t>
      </w:r>
      <w:r w:rsidR="006E0055" w:rsidRPr="00264101">
        <w:rPr>
          <w:color w:val="000000" w:themeColor="text1"/>
        </w:rPr>
        <w:t>se encontrar</w:t>
      </w:r>
      <w:r w:rsidR="000E1638" w:rsidRPr="00264101">
        <w:rPr>
          <w:color w:val="000000" w:themeColor="text1"/>
        </w:rPr>
        <w:t xml:space="preserve"> fora da </w:t>
      </w:r>
      <w:r w:rsidR="00264101">
        <w:rPr>
          <w:color w:val="000000" w:themeColor="text1"/>
        </w:rPr>
        <w:t>área</w:t>
      </w:r>
      <w:r w:rsidR="000E1638" w:rsidRPr="00264101">
        <w:rPr>
          <w:color w:val="000000" w:themeColor="text1"/>
        </w:rPr>
        <w:t xml:space="preserve"> protegida</w:t>
      </w:r>
      <w:r w:rsidR="00266868" w:rsidRPr="00264101">
        <w:rPr>
          <w:color w:val="000000" w:themeColor="text1"/>
        </w:rPr>
        <w:t xml:space="preserve"> da pista</w:t>
      </w:r>
      <w:r w:rsidR="000E1638" w:rsidRPr="00BD21FA">
        <w:rPr>
          <w:color w:val="000000" w:themeColor="text1"/>
        </w:rPr>
        <w:t xml:space="preserve">. </w:t>
      </w:r>
      <w:r w:rsidR="00D10DF8" w:rsidRPr="00BD21FA">
        <w:rPr>
          <w:color w:val="000000" w:themeColor="text1"/>
        </w:rPr>
        <w:t>No caso de veículo livrando a pista p</w:t>
      </w:r>
      <w:r w:rsidR="00266868" w:rsidRPr="00BD21FA">
        <w:rPr>
          <w:color w:val="000000" w:themeColor="text1"/>
        </w:rPr>
        <w:t>or uma pista de</w:t>
      </w:r>
      <w:r w:rsidR="00D10DF8" w:rsidRPr="00BD21FA">
        <w:rPr>
          <w:color w:val="000000" w:themeColor="text1"/>
        </w:rPr>
        <w:t xml:space="preserve"> taxi, </w:t>
      </w:r>
      <w:r w:rsidR="00D10DF8" w:rsidRPr="00264101">
        <w:rPr>
          <w:color w:val="000000" w:themeColor="text1"/>
        </w:rPr>
        <w:t xml:space="preserve">o reporte deverá ser feito </w:t>
      </w:r>
      <w:r w:rsidR="00347E12" w:rsidRPr="00264101">
        <w:rPr>
          <w:color w:val="000000" w:themeColor="text1"/>
        </w:rPr>
        <w:t xml:space="preserve">somente </w:t>
      </w:r>
      <w:r w:rsidR="00D10DF8" w:rsidRPr="00264101">
        <w:rPr>
          <w:color w:val="000000" w:themeColor="text1"/>
        </w:rPr>
        <w:t xml:space="preserve">após </w:t>
      </w:r>
      <w:r w:rsidR="00347E12" w:rsidRPr="00264101">
        <w:rPr>
          <w:color w:val="000000" w:themeColor="text1"/>
        </w:rPr>
        <w:t>cruzamento da</w:t>
      </w:r>
      <w:r w:rsidR="00D10DF8" w:rsidRPr="00264101">
        <w:rPr>
          <w:color w:val="000000" w:themeColor="text1"/>
        </w:rPr>
        <w:t xml:space="preserve"> posição de espera</w:t>
      </w:r>
      <w:r w:rsidR="00D10DF8" w:rsidRPr="00BD21FA">
        <w:rPr>
          <w:color w:val="000000" w:themeColor="text1"/>
        </w:rPr>
        <w:t>.</w:t>
      </w:r>
    </w:p>
    <w:p w14:paraId="19EED5DD" w14:textId="04DD8997" w:rsidR="00E15B48" w:rsidRPr="00BD21FA" w:rsidRDefault="00E15B48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Caso a T</w:t>
      </w:r>
      <w:r w:rsidR="0044417F">
        <w:rPr>
          <w:color w:val="000000" w:themeColor="text1"/>
        </w:rPr>
        <w:t>WR</w:t>
      </w:r>
      <w:r w:rsidRPr="00BD21FA">
        <w:rPr>
          <w:color w:val="000000" w:themeColor="text1"/>
        </w:rPr>
        <w:t xml:space="preserve"> necessite entrar em contato com um veículo ou pessoa que esteja na área de manobras e não consiga, a TWR deverá solicitar apoio</w:t>
      </w:r>
      <w:r w:rsidR="00104FF2">
        <w:rPr>
          <w:color w:val="000000" w:themeColor="text1"/>
        </w:rPr>
        <w:t xml:space="preserve"> do COA</w:t>
      </w:r>
      <w:r w:rsidRPr="00BD21FA">
        <w:rPr>
          <w:color w:val="000000" w:themeColor="text1"/>
        </w:rPr>
        <w:t xml:space="preserve">, via rádio, para enviar uma segunda viatura </w:t>
      </w:r>
      <w:r w:rsidR="00104FF2">
        <w:rPr>
          <w:color w:val="000000" w:themeColor="text1"/>
        </w:rPr>
        <w:t>que apoiará no</w:t>
      </w:r>
      <w:r w:rsidRPr="00BD21FA">
        <w:rPr>
          <w:color w:val="000000" w:themeColor="text1"/>
        </w:rPr>
        <w:t xml:space="preserve"> restabelec</w:t>
      </w:r>
      <w:r w:rsidR="00104FF2">
        <w:rPr>
          <w:color w:val="000000" w:themeColor="text1"/>
        </w:rPr>
        <w:t>imento</w:t>
      </w:r>
      <w:r w:rsidRPr="00BD21FA">
        <w:rPr>
          <w:color w:val="000000" w:themeColor="text1"/>
        </w:rPr>
        <w:t xml:space="preserve"> </w:t>
      </w:r>
      <w:r w:rsidR="00104FF2">
        <w:rPr>
          <w:color w:val="000000" w:themeColor="text1"/>
        </w:rPr>
        <w:t>d</w:t>
      </w:r>
      <w:r w:rsidRPr="00BD21FA">
        <w:rPr>
          <w:color w:val="000000" w:themeColor="text1"/>
        </w:rPr>
        <w:t>o contato com o veículo.</w:t>
      </w:r>
    </w:p>
    <w:p w14:paraId="01070FDD" w14:textId="41F42B8A" w:rsidR="00C73B97" w:rsidRPr="00BD21FA" w:rsidRDefault="00104FF2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Durante a </w:t>
      </w:r>
      <w:r w:rsidR="00C73B97" w:rsidRPr="00BD21FA">
        <w:rPr>
          <w:color w:val="000000" w:themeColor="text1"/>
        </w:rPr>
        <w:t xml:space="preserve">operação de pouso e decolagem, os veículos e pessoas que estejam na área de manobras devem se manter fora da </w:t>
      </w:r>
      <w:r w:rsidR="00862514">
        <w:rPr>
          <w:color w:val="000000" w:themeColor="text1"/>
        </w:rPr>
        <w:t>área</w:t>
      </w:r>
      <w:r w:rsidR="00C73B97" w:rsidRPr="00BD21FA">
        <w:rPr>
          <w:color w:val="000000" w:themeColor="text1"/>
        </w:rPr>
        <w:t xml:space="preserve"> protegida da pista</w:t>
      </w:r>
      <w:r w:rsidR="00D10DF8" w:rsidRPr="00BD21FA">
        <w:rPr>
          <w:color w:val="000000" w:themeColor="text1"/>
        </w:rPr>
        <w:t xml:space="preserve">. </w:t>
      </w:r>
      <w:r w:rsidR="008C7A58" w:rsidRPr="00BD21FA">
        <w:rPr>
          <w:color w:val="000000" w:themeColor="text1"/>
        </w:rPr>
        <w:t>O c</w:t>
      </w:r>
      <w:r w:rsidR="00D10DF8" w:rsidRPr="00BD21FA">
        <w:rPr>
          <w:color w:val="000000" w:themeColor="text1"/>
        </w:rPr>
        <w:t xml:space="preserve">roqui com os limites da </w:t>
      </w:r>
      <w:r w:rsidR="00862514">
        <w:rPr>
          <w:color w:val="000000" w:themeColor="text1"/>
        </w:rPr>
        <w:t>área</w:t>
      </w:r>
      <w:r w:rsidR="00D10DF8" w:rsidRPr="00BD21FA">
        <w:rPr>
          <w:color w:val="000000" w:themeColor="text1"/>
        </w:rPr>
        <w:t xml:space="preserve"> protegida da</w:t>
      </w:r>
      <w:r w:rsidR="00862514">
        <w:rPr>
          <w:color w:val="000000" w:themeColor="text1"/>
        </w:rPr>
        <w:t>(</w:t>
      </w:r>
      <w:r w:rsidR="0087662A" w:rsidRPr="00BD21FA">
        <w:rPr>
          <w:color w:val="000000" w:themeColor="text1"/>
        </w:rPr>
        <w:t>s</w:t>
      </w:r>
      <w:r w:rsidR="00862514">
        <w:rPr>
          <w:color w:val="000000" w:themeColor="text1"/>
        </w:rPr>
        <w:t>)</w:t>
      </w:r>
      <w:r w:rsidR="0087662A" w:rsidRPr="00BD21FA">
        <w:rPr>
          <w:color w:val="000000" w:themeColor="text1"/>
        </w:rPr>
        <w:t xml:space="preserve"> pista</w:t>
      </w:r>
      <w:r w:rsidR="00862514">
        <w:rPr>
          <w:color w:val="000000" w:themeColor="text1"/>
        </w:rPr>
        <w:t>(</w:t>
      </w:r>
      <w:r w:rsidR="0087662A" w:rsidRPr="00BD21FA">
        <w:rPr>
          <w:color w:val="000000" w:themeColor="text1"/>
        </w:rPr>
        <w:t>s</w:t>
      </w:r>
      <w:r w:rsidR="00862514">
        <w:rPr>
          <w:color w:val="000000" w:themeColor="text1"/>
        </w:rPr>
        <w:t>) do Aeroporto de ____</w:t>
      </w:r>
      <w:r w:rsidR="001F2CAE">
        <w:rPr>
          <w:color w:val="000000" w:themeColor="text1"/>
        </w:rPr>
        <w:t>________</w:t>
      </w:r>
      <w:r w:rsidR="00862514">
        <w:rPr>
          <w:color w:val="000000" w:themeColor="text1"/>
        </w:rPr>
        <w:t>___</w:t>
      </w:r>
      <w:r w:rsidR="008C7A58" w:rsidRPr="00BD21FA">
        <w:rPr>
          <w:color w:val="000000" w:themeColor="text1"/>
        </w:rPr>
        <w:t xml:space="preserve"> estão na</w:t>
      </w:r>
      <w:r w:rsidR="00D10DF8" w:rsidRPr="00BD21FA">
        <w:rPr>
          <w:color w:val="000000" w:themeColor="text1"/>
        </w:rPr>
        <w:t xml:space="preserve"> Figura 1</w:t>
      </w:r>
      <w:r w:rsidR="008C7A58" w:rsidRPr="00BD21FA">
        <w:rPr>
          <w:color w:val="000000" w:themeColor="text1"/>
        </w:rPr>
        <w:t xml:space="preserve"> </w:t>
      </w:r>
      <w:r w:rsidR="00D10DF8" w:rsidRPr="00BD21FA">
        <w:rPr>
          <w:color w:val="000000" w:themeColor="text1"/>
        </w:rPr>
        <w:t>dest</w:t>
      </w:r>
      <w:r w:rsidR="00C7511B" w:rsidRPr="00BD21FA">
        <w:rPr>
          <w:color w:val="000000" w:themeColor="text1"/>
        </w:rPr>
        <w:t>a Carta de Acordo Operacional</w:t>
      </w:r>
      <w:r w:rsidR="00C73B97" w:rsidRPr="00BD21FA">
        <w:rPr>
          <w:color w:val="000000" w:themeColor="text1"/>
        </w:rPr>
        <w:t xml:space="preserve">. </w:t>
      </w:r>
    </w:p>
    <w:p w14:paraId="68B28488" w14:textId="033FB6CB" w:rsidR="00097B6F" w:rsidRPr="00BD21FA" w:rsidRDefault="00097B6F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Caso motorista ou pedestre na área de manobras não receba ou não </w:t>
      </w:r>
      <w:r w:rsidR="00104FF2">
        <w:rPr>
          <w:color w:val="000000" w:themeColor="text1"/>
        </w:rPr>
        <w:t>compreenda</w:t>
      </w:r>
      <w:r w:rsidR="00104FF2" w:rsidRPr="00BD21FA">
        <w:rPr>
          <w:color w:val="000000" w:themeColor="text1"/>
        </w:rPr>
        <w:t xml:space="preserve"> </w:t>
      </w:r>
      <w:r w:rsidRPr="00BD21FA">
        <w:rPr>
          <w:color w:val="000000" w:themeColor="text1"/>
        </w:rPr>
        <w:t xml:space="preserve">por completo alguma mensagem da TWR, ele deverá efetuar uma nova chamada e solicitar a repetição da mensagem. </w:t>
      </w:r>
      <w:r w:rsidR="00104FF2">
        <w:rPr>
          <w:color w:val="000000" w:themeColor="text1"/>
        </w:rPr>
        <w:t xml:space="preserve">Permanecendo a falta de contato ou do entendimento da mensagem na segunda tentativa, </w:t>
      </w:r>
      <w:r w:rsidRPr="00BD21FA">
        <w:rPr>
          <w:color w:val="000000" w:themeColor="text1"/>
        </w:rPr>
        <w:t xml:space="preserve">ele deve afastar-se da </w:t>
      </w:r>
      <w:r w:rsidR="00862514">
        <w:rPr>
          <w:color w:val="000000" w:themeColor="text1"/>
        </w:rPr>
        <w:t>áre</w:t>
      </w:r>
      <w:r w:rsidRPr="00BD21FA">
        <w:rPr>
          <w:color w:val="000000" w:themeColor="text1"/>
        </w:rPr>
        <w:t>a protegida</w:t>
      </w:r>
      <w:r w:rsidR="009B0491" w:rsidRPr="00BD21FA">
        <w:rPr>
          <w:color w:val="000000" w:themeColor="text1"/>
        </w:rPr>
        <w:t xml:space="preserve"> para realizar novas tentativas</w:t>
      </w:r>
      <w:r w:rsidRPr="00BD21FA">
        <w:rPr>
          <w:color w:val="000000" w:themeColor="text1"/>
        </w:rPr>
        <w:t>.</w:t>
      </w:r>
    </w:p>
    <w:p w14:paraId="53D884E4" w14:textId="3F33B719" w:rsidR="00E15B48" w:rsidRPr="00BD21FA" w:rsidRDefault="00E15B48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Caso ocorra situação em que exista mais de um veículo ou pessoa na área de manobras e seja</w:t>
      </w:r>
      <w:r w:rsidR="00F47F9C">
        <w:rPr>
          <w:color w:val="000000" w:themeColor="text1"/>
        </w:rPr>
        <w:t xml:space="preserve"> necessário que todos livrem a área</w:t>
      </w:r>
      <w:r w:rsidRPr="00BD21FA">
        <w:rPr>
          <w:color w:val="000000" w:themeColor="text1"/>
        </w:rPr>
        <w:t xml:space="preserve"> protegida, a TWR </w:t>
      </w:r>
      <w:r w:rsidR="00104FF2">
        <w:rPr>
          <w:color w:val="000000" w:themeColor="text1"/>
        </w:rPr>
        <w:t xml:space="preserve">será responsável pelo </w:t>
      </w:r>
      <w:r w:rsidRPr="00BD21FA">
        <w:rPr>
          <w:color w:val="000000" w:themeColor="text1"/>
        </w:rPr>
        <w:t>comando para</w:t>
      </w:r>
      <w:r w:rsidR="00862514">
        <w:rPr>
          <w:color w:val="000000" w:themeColor="text1"/>
        </w:rPr>
        <w:t xml:space="preserve"> </w:t>
      </w:r>
      <w:r w:rsidR="00104FF2">
        <w:rPr>
          <w:color w:val="000000" w:themeColor="text1"/>
        </w:rPr>
        <w:t xml:space="preserve">que </w:t>
      </w:r>
      <w:r w:rsidR="00862514">
        <w:rPr>
          <w:color w:val="000000" w:themeColor="text1"/>
        </w:rPr>
        <w:t>todos livrem a</w:t>
      </w:r>
      <w:r w:rsidRPr="00BD21FA">
        <w:rPr>
          <w:color w:val="000000" w:themeColor="text1"/>
        </w:rPr>
        <w:t xml:space="preserve"> pista.</w:t>
      </w:r>
    </w:p>
    <w:p w14:paraId="07891886" w14:textId="02178E00" w:rsidR="00097B6F" w:rsidRPr="00BD21FA" w:rsidRDefault="00097B6F" w:rsidP="00417128">
      <w:pPr>
        <w:pStyle w:val="PargrafodaLista"/>
        <w:numPr>
          <w:ilvl w:val="1"/>
          <w:numId w:val="16"/>
        </w:numPr>
        <w:spacing w:before="120" w:after="120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lastRenderedPageBreak/>
        <w:t xml:space="preserve">Caso o veículo ou pessoa que esteja na área de manobras perca o contato rádio com a TWR, tal veículo ou pessoa deverá afastar-se da </w:t>
      </w:r>
      <w:r w:rsidR="00862514">
        <w:rPr>
          <w:color w:val="000000" w:themeColor="text1"/>
        </w:rPr>
        <w:t>área</w:t>
      </w:r>
      <w:r w:rsidRPr="00BD21FA">
        <w:rPr>
          <w:color w:val="000000" w:themeColor="text1"/>
        </w:rPr>
        <w:t xml:space="preserve"> protegida da pista e aguardar a chegada de outro veículo que o conduzirá em contato bilateral com a TWR.</w:t>
      </w:r>
    </w:p>
    <w:p w14:paraId="1A2437AF" w14:textId="72661CD3" w:rsidR="002855D0" w:rsidRPr="00BD21FA" w:rsidRDefault="002855D0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Procedimentos de coordenação</w:t>
      </w:r>
      <w:r w:rsidR="005E454C" w:rsidRPr="00BD21FA">
        <w:rPr>
          <w:color w:val="000000" w:themeColor="text1"/>
        </w:rPr>
        <w:t xml:space="preserve"> em caso de incursão em pista</w:t>
      </w:r>
      <w:r w:rsidRPr="00BD21FA">
        <w:rPr>
          <w:color w:val="000000" w:themeColor="text1"/>
        </w:rPr>
        <w:t xml:space="preserve"> </w:t>
      </w:r>
    </w:p>
    <w:p w14:paraId="0E002EA7" w14:textId="55CF0944" w:rsidR="002855D0" w:rsidRPr="00BD21FA" w:rsidRDefault="002855D0" w:rsidP="00BF1778">
      <w:pPr>
        <w:pStyle w:val="Default0"/>
        <w:numPr>
          <w:ilvl w:val="1"/>
          <w:numId w:val="19"/>
        </w:numPr>
        <w:spacing w:before="240" w:after="120"/>
        <w:ind w:left="567" w:hanging="567"/>
        <w:rPr>
          <w:b/>
          <w:color w:val="000000" w:themeColor="text1"/>
        </w:rPr>
      </w:pPr>
      <w:r w:rsidRPr="00BD21FA">
        <w:rPr>
          <w:b/>
          <w:color w:val="000000" w:themeColor="text1"/>
        </w:rPr>
        <w:t xml:space="preserve">Incursão em Pista </w:t>
      </w:r>
    </w:p>
    <w:p w14:paraId="380A7AEF" w14:textId="4E01B566" w:rsidR="002855D0" w:rsidRPr="00BD21FA" w:rsidRDefault="0017796C" w:rsidP="005206CD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B823F1" w:rsidRPr="00BD21FA">
        <w:rPr>
          <w:color w:val="000000" w:themeColor="text1"/>
        </w:rPr>
        <w:t xml:space="preserve">.1.1. </w:t>
      </w:r>
      <w:r w:rsidR="002855D0" w:rsidRPr="00BD21FA">
        <w:rPr>
          <w:color w:val="000000" w:themeColor="text1"/>
        </w:rPr>
        <w:t>Segundo a</w:t>
      </w:r>
      <w:r w:rsidR="00C77073">
        <w:rPr>
          <w:color w:val="000000" w:themeColor="text1"/>
        </w:rPr>
        <w:t>s</w:t>
      </w:r>
      <w:r w:rsidR="002855D0" w:rsidRPr="00BD21FA">
        <w:rPr>
          <w:color w:val="000000" w:themeColor="text1"/>
        </w:rPr>
        <w:t xml:space="preserve"> </w:t>
      </w:r>
      <w:r w:rsidR="00C77073">
        <w:rPr>
          <w:color w:val="000000" w:themeColor="text1"/>
        </w:rPr>
        <w:t>normas</w:t>
      </w:r>
      <w:r w:rsidR="002855D0" w:rsidRPr="00BD21FA">
        <w:rPr>
          <w:color w:val="000000" w:themeColor="text1"/>
        </w:rPr>
        <w:t xml:space="preserve"> vigente</w:t>
      </w:r>
      <w:r w:rsidR="00C77073">
        <w:rPr>
          <w:color w:val="000000" w:themeColor="text1"/>
        </w:rPr>
        <w:t>s</w:t>
      </w:r>
      <w:r w:rsidR="002855D0" w:rsidRPr="00BD21FA">
        <w:rPr>
          <w:color w:val="000000" w:themeColor="text1"/>
        </w:rPr>
        <w:t xml:space="preserve"> (</w:t>
      </w:r>
      <w:r w:rsidR="00C77073">
        <w:rPr>
          <w:color w:val="000000" w:themeColor="text1"/>
        </w:rPr>
        <w:t xml:space="preserve">RBAC 153 e </w:t>
      </w:r>
      <w:r w:rsidR="002855D0" w:rsidRPr="00BD21FA">
        <w:rPr>
          <w:color w:val="000000" w:themeColor="text1"/>
        </w:rPr>
        <w:t>ICA 63-21)</w:t>
      </w:r>
      <w:r w:rsidR="005E454C" w:rsidRPr="00BD21FA">
        <w:rPr>
          <w:color w:val="000000" w:themeColor="text1"/>
        </w:rPr>
        <w:t>, incursão em pista</w:t>
      </w:r>
      <w:r w:rsidR="002855D0" w:rsidRPr="00BD21FA">
        <w:rPr>
          <w:color w:val="000000" w:themeColor="text1"/>
        </w:rPr>
        <w:t xml:space="preserve"> é toda ocorrência em aeródromo constituída pela presença incorreta de aer</w:t>
      </w:r>
      <w:r w:rsidR="003138AF">
        <w:rPr>
          <w:color w:val="000000" w:themeColor="text1"/>
        </w:rPr>
        <w:t>onave, veículo ou pessoa na área</w:t>
      </w:r>
      <w:r w:rsidR="002855D0" w:rsidRPr="00BD21FA">
        <w:rPr>
          <w:color w:val="000000" w:themeColor="text1"/>
        </w:rPr>
        <w:t xml:space="preserve"> protegida de uma superfície designada para pous</w:t>
      </w:r>
      <w:r w:rsidR="005E454C" w:rsidRPr="00BD21FA">
        <w:rPr>
          <w:color w:val="000000" w:themeColor="text1"/>
        </w:rPr>
        <w:t>o ou decolagem de uma aeronave.</w:t>
      </w:r>
    </w:p>
    <w:p w14:paraId="0F3148D7" w14:textId="2273EF7A" w:rsidR="005E454C" w:rsidRPr="00BD21FA" w:rsidRDefault="0017796C" w:rsidP="005206CD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B823F1" w:rsidRPr="00BD21FA">
        <w:rPr>
          <w:color w:val="000000" w:themeColor="text1"/>
        </w:rPr>
        <w:t xml:space="preserve">.1.2. </w:t>
      </w:r>
      <w:r w:rsidR="005E454C" w:rsidRPr="00BD21FA">
        <w:rPr>
          <w:color w:val="000000" w:themeColor="text1"/>
        </w:rPr>
        <w:t xml:space="preserve">Portanto, incursão em pista ocorre somente na </w:t>
      </w:r>
      <w:r w:rsidR="00862514">
        <w:rPr>
          <w:color w:val="000000" w:themeColor="text1"/>
        </w:rPr>
        <w:t xml:space="preserve">área </w:t>
      </w:r>
      <w:r w:rsidR="005E454C" w:rsidRPr="00BD21FA">
        <w:rPr>
          <w:color w:val="000000" w:themeColor="text1"/>
        </w:rPr>
        <w:t>protegida de uma pista de pouso e decolagem em uso.</w:t>
      </w:r>
    </w:p>
    <w:p w14:paraId="051AFA7F" w14:textId="1FA24F8B" w:rsidR="002855D0" w:rsidRPr="00BD21FA" w:rsidRDefault="0017796C" w:rsidP="005206CD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B823F1" w:rsidRPr="00BD21FA">
        <w:rPr>
          <w:color w:val="000000" w:themeColor="text1"/>
        </w:rPr>
        <w:t xml:space="preserve">.1.3. </w:t>
      </w:r>
      <w:r w:rsidR="002855D0" w:rsidRPr="00BD21FA">
        <w:rPr>
          <w:color w:val="000000" w:themeColor="text1"/>
        </w:rPr>
        <w:t>Por orientação do DECEA, e conforme ICA 63-21</w:t>
      </w:r>
      <w:r w:rsidR="00B823F1" w:rsidRPr="00BD21FA">
        <w:rPr>
          <w:color w:val="000000" w:themeColor="text1"/>
        </w:rPr>
        <w:t>,</w:t>
      </w:r>
      <w:r w:rsidR="002855D0" w:rsidRPr="00BD21FA">
        <w:rPr>
          <w:color w:val="000000" w:themeColor="text1"/>
        </w:rPr>
        <w:t xml:space="preserve"> “Procedimentos para Prevenção e Processamento das Ocorrências de Incursão de Pista”, embora a presença de animais, pássaros e objetos não </w:t>
      </w:r>
      <w:r w:rsidR="00687D7C" w:rsidRPr="00BD21FA">
        <w:rPr>
          <w:color w:val="000000" w:themeColor="text1"/>
        </w:rPr>
        <w:t>se constitua em</w:t>
      </w:r>
      <w:r w:rsidR="002855D0" w:rsidRPr="00BD21FA">
        <w:rPr>
          <w:color w:val="000000" w:themeColor="text1"/>
        </w:rPr>
        <w:t xml:space="preserve"> incursão em pista, os órgãos ATS continuarão a registrá-la</w:t>
      </w:r>
      <w:r w:rsidR="00CC67D6">
        <w:rPr>
          <w:color w:val="000000" w:themeColor="text1"/>
        </w:rPr>
        <w:t xml:space="preserve"> </w:t>
      </w:r>
      <w:r w:rsidR="002855D0" w:rsidRPr="00BD21FA">
        <w:rPr>
          <w:color w:val="000000" w:themeColor="text1"/>
        </w:rPr>
        <w:t>com o objetivo de subsidiar os órgãos d</w:t>
      </w:r>
      <w:r w:rsidR="008D0DEA" w:rsidRPr="00BD21FA">
        <w:rPr>
          <w:color w:val="000000" w:themeColor="text1"/>
        </w:rPr>
        <w:t>o operador de aeródromo n</w:t>
      </w:r>
      <w:r w:rsidR="002855D0" w:rsidRPr="00BD21FA">
        <w:rPr>
          <w:color w:val="000000" w:themeColor="text1"/>
        </w:rPr>
        <w:t>a implementação de medidas corretivas necessárias ao aperfeiçoamento da segurança operacional nos aeródromos brasileiros</w:t>
      </w:r>
      <w:r w:rsidR="00CC67D6">
        <w:rPr>
          <w:color w:val="000000" w:themeColor="text1"/>
        </w:rPr>
        <w:t xml:space="preserve">, bem como reportá-la ao CENIPA </w:t>
      </w:r>
      <w:r w:rsidR="00B53710">
        <w:rPr>
          <w:color w:val="000000" w:themeColor="text1"/>
        </w:rPr>
        <w:t xml:space="preserve">por meio do preenchimento </w:t>
      </w:r>
      <w:r w:rsidR="002817A9">
        <w:rPr>
          <w:color w:val="000000" w:themeColor="text1"/>
        </w:rPr>
        <w:t>do formulário CENIPA 15, disponíveis no site daquele Centro.</w:t>
      </w:r>
    </w:p>
    <w:p w14:paraId="77087B2D" w14:textId="2B3A11AD" w:rsidR="002855D0" w:rsidRPr="00BD21FA" w:rsidRDefault="0017796C" w:rsidP="00BF1778">
      <w:pPr>
        <w:pStyle w:val="Default0"/>
        <w:numPr>
          <w:ilvl w:val="1"/>
          <w:numId w:val="19"/>
        </w:numPr>
        <w:spacing w:before="240" w:after="120"/>
        <w:ind w:left="567" w:hanging="567"/>
        <w:rPr>
          <w:b/>
          <w:color w:val="000000" w:themeColor="text1"/>
        </w:rPr>
      </w:pPr>
      <w:r w:rsidRPr="00BD21FA">
        <w:rPr>
          <w:b/>
          <w:color w:val="000000" w:themeColor="text1"/>
        </w:rPr>
        <w:t xml:space="preserve"> </w:t>
      </w:r>
      <w:r w:rsidR="00436694" w:rsidRPr="00BD21FA">
        <w:rPr>
          <w:b/>
          <w:color w:val="000000" w:themeColor="text1"/>
        </w:rPr>
        <w:t>Atribuições da</w:t>
      </w:r>
      <w:r w:rsidR="002855D0" w:rsidRPr="00BD21FA">
        <w:rPr>
          <w:b/>
          <w:color w:val="000000" w:themeColor="text1"/>
        </w:rPr>
        <w:t xml:space="preserve"> TWR </w:t>
      </w:r>
    </w:p>
    <w:p w14:paraId="38396076" w14:textId="018D75C3" w:rsidR="002360F7" w:rsidRPr="00BD21FA" w:rsidRDefault="002360F7" w:rsidP="002360F7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8.2.1. O Supervisor/Coordenador</w:t>
      </w:r>
      <w:r w:rsidR="00CC642D">
        <w:rPr>
          <w:color w:val="000000" w:themeColor="text1"/>
        </w:rPr>
        <w:t xml:space="preserve"> </w:t>
      </w:r>
      <w:r w:rsidR="00F31C2A">
        <w:rPr>
          <w:color w:val="000000" w:themeColor="text1"/>
        </w:rPr>
        <w:t>(</w:t>
      </w:r>
      <w:r w:rsidR="00CC642D">
        <w:rPr>
          <w:color w:val="000000" w:themeColor="text1"/>
        </w:rPr>
        <w:t xml:space="preserve">ou responsável </w:t>
      </w:r>
      <w:r w:rsidR="00F31C2A">
        <w:rPr>
          <w:color w:val="000000" w:themeColor="text1"/>
        </w:rPr>
        <w:t>pela equipe de serviço</w:t>
      </w:r>
      <w:r w:rsidR="00CC642D">
        <w:rPr>
          <w:color w:val="000000" w:themeColor="text1"/>
        </w:rPr>
        <w:t xml:space="preserve"> </w:t>
      </w:r>
      <w:r w:rsidR="00F31C2A">
        <w:rPr>
          <w:color w:val="000000" w:themeColor="text1"/>
        </w:rPr>
        <w:t>da TWR)</w:t>
      </w:r>
      <w:r w:rsidRPr="00BD21FA">
        <w:rPr>
          <w:color w:val="000000" w:themeColor="text1"/>
        </w:rPr>
        <w:t xml:space="preserve"> deverá comunicar à </w:t>
      </w:r>
      <w:r w:rsidRPr="00DE3611">
        <w:rPr>
          <w:color w:val="000000" w:themeColor="text1"/>
          <w:highlight w:val="yellow"/>
        </w:rPr>
        <w:t xml:space="preserve">Gerência de Operações do </w:t>
      </w:r>
      <w:r w:rsidR="00862514" w:rsidRPr="00DE3611">
        <w:rPr>
          <w:color w:val="000000" w:themeColor="text1"/>
          <w:highlight w:val="yellow"/>
        </w:rPr>
        <w:t>A</w:t>
      </w:r>
      <w:r w:rsidRPr="00DE3611">
        <w:rPr>
          <w:color w:val="000000" w:themeColor="text1"/>
          <w:highlight w:val="yellow"/>
        </w:rPr>
        <w:t>eroporto</w:t>
      </w:r>
      <w:r w:rsidR="0084369A">
        <w:rPr>
          <w:color w:val="000000" w:themeColor="text1"/>
        </w:rPr>
        <w:t xml:space="preserve"> </w:t>
      </w:r>
      <w:r w:rsidR="00C856BE" w:rsidRPr="00BD21FA">
        <w:rPr>
          <w:color w:val="000000" w:themeColor="text1"/>
        </w:rPr>
        <w:t>(</w:t>
      </w:r>
      <w:r w:rsidR="00C856BE" w:rsidRPr="00F47F9C">
        <w:rPr>
          <w:color w:val="000000" w:themeColor="text1"/>
          <w:highlight w:val="yellow"/>
        </w:rPr>
        <w:t>CO</w:t>
      </w:r>
      <w:r w:rsidR="00862514" w:rsidRPr="00F47F9C">
        <w:rPr>
          <w:color w:val="000000" w:themeColor="text1"/>
          <w:highlight w:val="yellow"/>
        </w:rPr>
        <w:t>A</w:t>
      </w:r>
      <w:r w:rsidRPr="00BD21FA">
        <w:rPr>
          <w:color w:val="000000" w:themeColor="text1"/>
        </w:rPr>
        <w:t xml:space="preserve">), sempre que constatar ou tomar conhecimento da presença de veículos ou pessoas posicionadas incorretamente nas </w:t>
      </w:r>
      <w:r w:rsidR="00862514">
        <w:rPr>
          <w:color w:val="000000" w:themeColor="text1"/>
        </w:rPr>
        <w:t>áre</w:t>
      </w:r>
      <w:r w:rsidRPr="00BD21FA">
        <w:rPr>
          <w:color w:val="000000" w:themeColor="text1"/>
        </w:rPr>
        <w:t xml:space="preserve">as protegidas das pistas de pouso e decolagem. </w:t>
      </w:r>
    </w:p>
    <w:p w14:paraId="0C366916" w14:textId="7DD4990D" w:rsidR="002360F7" w:rsidRPr="00BD21FA" w:rsidRDefault="002360F7" w:rsidP="002360F7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8.2.2. O ATCO da TWR que constatar ou tomar conhecimento da presença de animais na pista deverá, imediatamente, comunicar o fato ao responsável pela </w:t>
      </w:r>
      <w:r w:rsidRPr="00DE3611">
        <w:rPr>
          <w:color w:val="000000" w:themeColor="text1"/>
          <w:highlight w:val="yellow"/>
        </w:rPr>
        <w:t xml:space="preserve">Gerência de Operações do </w:t>
      </w:r>
      <w:r w:rsidR="00862514" w:rsidRPr="00DE3611">
        <w:rPr>
          <w:color w:val="000000" w:themeColor="text1"/>
          <w:highlight w:val="yellow"/>
        </w:rPr>
        <w:t>A</w:t>
      </w:r>
      <w:r w:rsidRPr="00DE3611">
        <w:rPr>
          <w:color w:val="000000" w:themeColor="text1"/>
          <w:highlight w:val="yellow"/>
        </w:rPr>
        <w:t>eroporto</w:t>
      </w:r>
      <w:r w:rsidRPr="00BD21FA">
        <w:rPr>
          <w:color w:val="000000" w:themeColor="text1"/>
        </w:rPr>
        <w:t xml:space="preserve"> (</w:t>
      </w:r>
      <w:r w:rsidRPr="00F47F9C">
        <w:rPr>
          <w:color w:val="000000" w:themeColor="text1"/>
          <w:highlight w:val="yellow"/>
        </w:rPr>
        <w:t>C</w:t>
      </w:r>
      <w:r w:rsidR="00862514" w:rsidRPr="00F47F9C">
        <w:rPr>
          <w:color w:val="000000" w:themeColor="text1"/>
          <w:highlight w:val="yellow"/>
        </w:rPr>
        <w:t>OA</w:t>
      </w:r>
      <w:r w:rsidRPr="00BD21FA">
        <w:rPr>
          <w:color w:val="000000" w:themeColor="text1"/>
        </w:rPr>
        <w:t>), para as providências decorrentes e efetuar o relato no LRO do órgão AT</w:t>
      </w:r>
      <w:r w:rsidR="00A22D85">
        <w:rPr>
          <w:color w:val="000000" w:themeColor="text1"/>
        </w:rPr>
        <w:t>C</w:t>
      </w:r>
      <w:r w:rsidRPr="00BD21FA">
        <w:rPr>
          <w:color w:val="000000" w:themeColor="text1"/>
        </w:rPr>
        <w:t xml:space="preserve">. </w:t>
      </w:r>
    </w:p>
    <w:p w14:paraId="1E6A18C8" w14:textId="39D6DED7" w:rsidR="002360F7" w:rsidRPr="00BD21FA" w:rsidRDefault="002360F7" w:rsidP="002360F7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8.2.3. O ATCO deverá coordenar com o </w:t>
      </w:r>
      <w:r w:rsidRPr="00F47F9C">
        <w:rPr>
          <w:color w:val="000000" w:themeColor="text1"/>
          <w:highlight w:val="yellow"/>
        </w:rPr>
        <w:t>Encarregado de Pátio</w:t>
      </w:r>
      <w:r w:rsidRPr="00BD21FA">
        <w:rPr>
          <w:color w:val="000000" w:themeColor="text1"/>
        </w:rPr>
        <w:t xml:space="preserve"> (</w:t>
      </w:r>
      <w:r w:rsidRPr="00F47F9C">
        <w:rPr>
          <w:color w:val="000000" w:themeColor="text1"/>
          <w:highlight w:val="yellow"/>
        </w:rPr>
        <w:t>ECO PAPA</w:t>
      </w:r>
      <w:r w:rsidRPr="00BD21FA">
        <w:rPr>
          <w:color w:val="000000" w:themeColor="text1"/>
        </w:rPr>
        <w:t xml:space="preserve">) a operação de varredura </w:t>
      </w:r>
      <w:r w:rsidR="00DB7545">
        <w:rPr>
          <w:color w:val="000000" w:themeColor="text1"/>
        </w:rPr>
        <w:t xml:space="preserve">e </w:t>
      </w:r>
      <w:r w:rsidRPr="00BD21FA">
        <w:rPr>
          <w:color w:val="000000" w:themeColor="text1"/>
        </w:rPr>
        <w:t>de desobstrução da pista, quando for o caso, via rádio, e na inoperância deste, via telefonia local.</w:t>
      </w:r>
    </w:p>
    <w:p w14:paraId="67457570" w14:textId="021F76C8" w:rsidR="002360F7" w:rsidRPr="00BD21FA" w:rsidRDefault="002360F7" w:rsidP="002360F7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8.2.4.  Coletar as informações necessárias para permitir o posterior preenchimento do formulário “R</w:t>
      </w:r>
      <w:r w:rsidR="00AA2A1B">
        <w:rPr>
          <w:color w:val="000000" w:themeColor="text1"/>
        </w:rPr>
        <w:t xml:space="preserve">egistro de </w:t>
      </w:r>
      <w:r w:rsidR="008F3388">
        <w:rPr>
          <w:color w:val="000000" w:themeColor="text1"/>
        </w:rPr>
        <w:t>O</w:t>
      </w:r>
      <w:r w:rsidR="00AA2A1B">
        <w:rPr>
          <w:color w:val="000000" w:themeColor="text1"/>
        </w:rPr>
        <w:t xml:space="preserve">corrência </w:t>
      </w:r>
      <w:r w:rsidRPr="00BD21FA">
        <w:rPr>
          <w:color w:val="000000" w:themeColor="text1"/>
        </w:rPr>
        <w:t>de Incursão em Pista” (Anexo I) e da planilha do Anexo A da ICA 63-21, nos casos de incursão em pista</w:t>
      </w:r>
      <w:r w:rsidR="00076794">
        <w:rPr>
          <w:color w:val="000000" w:themeColor="text1"/>
        </w:rPr>
        <w:t>, e encaminhá-la ao Chefe da TWR (ou outro responsável designado no DTCEA ou EPTA</w:t>
      </w:r>
      <w:r w:rsidR="00794652">
        <w:rPr>
          <w:color w:val="000000" w:themeColor="text1"/>
        </w:rPr>
        <w:t>, exemplo:</w:t>
      </w:r>
      <w:r w:rsidR="00464A5B">
        <w:rPr>
          <w:color w:val="000000" w:themeColor="text1"/>
        </w:rPr>
        <w:t xml:space="preserve"> ASSIPACEA</w:t>
      </w:r>
      <w:r w:rsidR="00076794">
        <w:rPr>
          <w:color w:val="000000" w:themeColor="text1"/>
        </w:rPr>
        <w:t>)</w:t>
      </w:r>
      <w:r w:rsidRPr="00BD21FA">
        <w:rPr>
          <w:color w:val="000000" w:themeColor="text1"/>
        </w:rPr>
        <w:t>.</w:t>
      </w:r>
    </w:p>
    <w:p w14:paraId="13C71334" w14:textId="4C0C2F8E" w:rsidR="002855D0" w:rsidRPr="00BD21FA" w:rsidRDefault="00F5315E" w:rsidP="00BF1778">
      <w:pPr>
        <w:pStyle w:val="Default0"/>
        <w:numPr>
          <w:ilvl w:val="1"/>
          <w:numId w:val="19"/>
        </w:numPr>
        <w:spacing w:before="240" w:after="120"/>
        <w:ind w:left="567" w:hanging="567"/>
        <w:rPr>
          <w:b/>
          <w:color w:val="000000" w:themeColor="text1"/>
        </w:rPr>
      </w:pPr>
      <w:r w:rsidRPr="00BD21FA">
        <w:rPr>
          <w:b/>
          <w:color w:val="000000" w:themeColor="text1"/>
        </w:rPr>
        <w:t>Atribuições do Operador</w:t>
      </w:r>
      <w:r w:rsidR="0051370C" w:rsidRPr="00BD21FA">
        <w:rPr>
          <w:b/>
          <w:color w:val="000000" w:themeColor="text1"/>
        </w:rPr>
        <w:t xml:space="preserve"> do Aeroporto </w:t>
      </w:r>
    </w:p>
    <w:p w14:paraId="15B66D47" w14:textId="04430DDE" w:rsidR="00F5315E" w:rsidRPr="00BD21FA" w:rsidRDefault="0017796C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2855D0" w:rsidRPr="00BD21FA">
        <w:rPr>
          <w:color w:val="000000" w:themeColor="text1"/>
        </w:rPr>
        <w:t xml:space="preserve">.3.1. </w:t>
      </w:r>
      <w:r w:rsidR="00261FD3" w:rsidRPr="00BD21FA">
        <w:rPr>
          <w:color w:val="000000" w:themeColor="text1"/>
        </w:rPr>
        <w:t xml:space="preserve">Treinar </w:t>
      </w:r>
      <w:r w:rsidR="00544E22" w:rsidRPr="00BD21FA">
        <w:rPr>
          <w:color w:val="000000" w:themeColor="text1"/>
        </w:rPr>
        <w:t>e manter proficientes</w:t>
      </w:r>
      <w:r w:rsidR="002855D0" w:rsidRPr="00BD21FA">
        <w:rPr>
          <w:color w:val="000000" w:themeColor="text1"/>
        </w:rPr>
        <w:t xml:space="preserve"> </w:t>
      </w:r>
      <w:r w:rsidR="0084369A">
        <w:rPr>
          <w:color w:val="000000" w:themeColor="text1"/>
        </w:rPr>
        <w:t xml:space="preserve">os </w:t>
      </w:r>
      <w:r w:rsidR="002855D0" w:rsidRPr="00BD21FA">
        <w:rPr>
          <w:color w:val="000000" w:themeColor="text1"/>
        </w:rPr>
        <w:t xml:space="preserve">motoristas </w:t>
      </w:r>
      <w:r w:rsidR="00794652">
        <w:rPr>
          <w:color w:val="000000" w:themeColor="text1"/>
        </w:rPr>
        <w:t>que transitam pela área de manobras,</w:t>
      </w:r>
      <w:r w:rsidR="002855D0" w:rsidRPr="00BD21FA">
        <w:rPr>
          <w:color w:val="000000" w:themeColor="text1"/>
        </w:rPr>
        <w:t xml:space="preserve"> </w:t>
      </w:r>
      <w:r w:rsidR="00F5315E" w:rsidRPr="00BD21FA">
        <w:rPr>
          <w:color w:val="000000" w:themeColor="text1"/>
        </w:rPr>
        <w:t xml:space="preserve">para o uso correto da </w:t>
      </w:r>
      <w:r w:rsidR="002855D0" w:rsidRPr="00BD21FA">
        <w:rPr>
          <w:color w:val="000000" w:themeColor="text1"/>
        </w:rPr>
        <w:t xml:space="preserve">fraseologia durante as </w:t>
      </w:r>
      <w:r w:rsidR="00F5315E" w:rsidRPr="00BD21FA">
        <w:rPr>
          <w:color w:val="000000" w:themeColor="text1"/>
        </w:rPr>
        <w:t xml:space="preserve">comunicações com a TWR, sobretudo nas </w:t>
      </w:r>
      <w:r w:rsidR="002855D0" w:rsidRPr="00BD21FA">
        <w:rPr>
          <w:color w:val="000000" w:themeColor="text1"/>
        </w:rPr>
        <w:t xml:space="preserve">autorizações de ingresso </w:t>
      </w:r>
      <w:r w:rsidR="0084369A">
        <w:rPr>
          <w:color w:val="000000" w:themeColor="text1"/>
        </w:rPr>
        <w:t>em</w:t>
      </w:r>
      <w:r w:rsidR="002855D0" w:rsidRPr="00BD21FA">
        <w:rPr>
          <w:color w:val="000000" w:themeColor="text1"/>
        </w:rPr>
        <w:t xml:space="preserve"> pista de táxi ou na </w:t>
      </w:r>
      <w:r w:rsidR="00E31796">
        <w:rPr>
          <w:color w:val="000000" w:themeColor="text1"/>
        </w:rPr>
        <w:t>área</w:t>
      </w:r>
      <w:r w:rsidR="00E612DD" w:rsidRPr="00BD21FA">
        <w:rPr>
          <w:color w:val="000000" w:themeColor="text1"/>
        </w:rPr>
        <w:t xml:space="preserve"> protegida</w:t>
      </w:r>
      <w:r w:rsidR="00544E22" w:rsidRPr="00BD21FA">
        <w:rPr>
          <w:color w:val="000000" w:themeColor="text1"/>
        </w:rPr>
        <w:t xml:space="preserve"> da </w:t>
      </w:r>
      <w:r w:rsidR="002855D0" w:rsidRPr="00BD21FA">
        <w:rPr>
          <w:color w:val="000000" w:themeColor="text1"/>
        </w:rPr>
        <w:t>pista de pouso e decolagem</w:t>
      </w:r>
      <w:r w:rsidR="00F5315E" w:rsidRPr="00BD21FA">
        <w:rPr>
          <w:color w:val="000000" w:themeColor="text1"/>
        </w:rPr>
        <w:t>.</w:t>
      </w:r>
    </w:p>
    <w:p w14:paraId="2CA93563" w14:textId="0A892718" w:rsidR="002855D0" w:rsidRPr="00BD21FA" w:rsidRDefault="00F5315E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8.3.2. Exigir </w:t>
      </w:r>
      <w:r w:rsidR="00261FD3" w:rsidRPr="00BD21FA">
        <w:rPr>
          <w:color w:val="000000" w:themeColor="text1"/>
        </w:rPr>
        <w:t>o treinamento de prevenção de incursão em pista como requisito para o motorista acessar a área de manobras</w:t>
      </w:r>
      <w:r w:rsidR="002855D0" w:rsidRPr="00BD21FA">
        <w:rPr>
          <w:color w:val="000000" w:themeColor="text1"/>
        </w:rPr>
        <w:t>.</w:t>
      </w:r>
    </w:p>
    <w:p w14:paraId="7271DFB8" w14:textId="49DEC9BF" w:rsidR="002855D0" w:rsidRPr="00BD21FA" w:rsidRDefault="0017796C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890CCC" w:rsidRPr="00BD21FA">
        <w:rPr>
          <w:color w:val="000000" w:themeColor="text1"/>
        </w:rPr>
        <w:t>.3.3</w:t>
      </w:r>
      <w:r w:rsidR="002855D0" w:rsidRPr="00BD21FA">
        <w:rPr>
          <w:color w:val="000000" w:themeColor="text1"/>
        </w:rPr>
        <w:t xml:space="preserve">. </w:t>
      </w:r>
      <w:r w:rsidR="00261FD3" w:rsidRPr="00BD21FA">
        <w:rPr>
          <w:color w:val="000000" w:themeColor="text1"/>
        </w:rPr>
        <w:t>Treinar</w:t>
      </w:r>
      <w:r w:rsidR="00544E22" w:rsidRPr="00BD21FA">
        <w:rPr>
          <w:color w:val="000000" w:themeColor="text1"/>
        </w:rPr>
        <w:t xml:space="preserve"> e manter proficientes </w:t>
      </w:r>
      <w:r w:rsidR="002855D0" w:rsidRPr="00BD21FA">
        <w:rPr>
          <w:color w:val="000000" w:themeColor="text1"/>
        </w:rPr>
        <w:t xml:space="preserve">os motoristas de veículos quanto </w:t>
      </w:r>
      <w:r w:rsidR="00E31796">
        <w:rPr>
          <w:color w:val="000000" w:themeColor="text1"/>
        </w:rPr>
        <w:t>à</w:t>
      </w:r>
      <w:r w:rsidR="002855D0" w:rsidRPr="00BD21FA">
        <w:rPr>
          <w:color w:val="000000" w:themeColor="text1"/>
        </w:rPr>
        <w:t>s posições corretas para cruzamento ou ingresso na pista de táxi, cruzamento ou ingresso na</w:t>
      </w:r>
      <w:r w:rsidR="00F5666B" w:rsidRPr="00BD21FA">
        <w:rPr>
          <w:color w:val="000000" w:themeColor="text1"/>
        </w:rPr>
        <w:t xml:space="preserve"> </w:t>
      </w:r>
      <w:r w:rsidR="00E31796">
        <w:rPr>
          <w:color w:val="000000" w:themeColor="text1"/>
        </w:rPr>
        <w:t>áre</w:t>
      </w:r>
      <w:r w:rsidR="00E612DD" w:rsidRPr="00BD21FA">
        <w:rPr>
          <w:color w:val="000000" w:themeColor="text1"/>
        </w:rPr>
        <w:t>a protegida</w:t>
      </w:r>
      <w:r w:rsidR="00F5666B" w:rsidRPr="00BD21FA">
        <w:rPr>
          <w:color w:val="000000" w:themeColor="text1"/>
        </w:rPr>
        <w:t xml:space="preserve"> da</w:t>
      </w:r>
      <w:r w:rsidR="002855D0" w:rsidRPr="00BD21FA">
        <w:rPr>
          <w:color w:val="000000" w:themeColor="text1"/>
        </w:rPr>
        <w:t xml:space="preserve"> pista de pouso e decolagem, </w:t>
      </w:r>
      <w:r w:rsidR="00261FD3" w:rsidRPr="00BD21FA">
        <w:rPr>
          <w:color w:val="000000" w:themeColor="text1"/>
        </w:rPr>
        <w:t>a</w:t>
      </w:r>
      <w:r w:rsidR="002855D0" w:rsidRPr="00BD21FA">
        <w:rPr>
          <w:color w:val="000000" w:themeColor="text1"/>
        </w:rPr>
        <w:t xml:space="preserve">s quais somente poderão ser ultrapassadas com autorização da TWR. </w:t>
      </w:r>
    </w:p>
    <w:p w14:paraId="79A633DD" w14:textId="283DB044" w:rsidR="002817A9" w:rsidRDefault="0017796C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lastRenderedPageBreak/>
        <w:t>8</w:t>
      </w:r>
      <w:r w:rsidR="002855D0" w:rsidRPr="00BD21FA">
        <w:rPr>
          <w:color w:val="000000" w:themeColor="text1"/>
        </w:rPr>
        <w:t>.3</w:t>
      </w:r>
      <w:r w:rsidR="00890CCC" w:rsidRPr="00BD21FA">
        <w:rPr>
          <w:color w:val="000000" w:themeColor="text1"/>
        </w:rPr>
        <w:t>.4</w:t>
      </w:r>
      <w:r w:rsidR="002855D0" w:rsidRPr="00BD21FA">
        <w:rPr>
          <w:color w:val="000000" w:themeColor="text1"/>
        </w:rPr>
        <w:t xml:space="preserve">. Orientar os motoristas que veículos </w:t>
      </w:r>
      <w:r w:rsidR="005E4FE8">
        <w:rPr>
          <w:color w:val="000000" w:themeColor="text1"/>
        </w:rPr>
        <w:t>não equipados com</w:t>
      </w:r>
      <w:r w:rsidR="002855D0" w:rsidRPr="00BD21FA">
        <w:rPr>
          <w:color w:val="000000" w:themeColor="text1"/>
        </w:rPr>
        <w:t xml:space="preserve"> </w:t>
      </w:r>
      <w:r w:rsidR="00794652">
        <w:rPr>
          <w:color w:val="000000" w:themeColor="text1"/>
        </w:rPr>
        <w:t xml:space="preserve">equipamento </w:t>
      </w:r>
      <w:r w:rsidR="002855D0" w:rsidRPr="00BD21FA">
        <w:rPr>
          <w:color w:val="000000" w:themeColor="text1"/>
        </w:rPr>
        <w:t>rádio</w:t>
      </w:r>
      <w:r w:rsidR="00794652">
        <w:rPr>
          <w:color w:val="000000" w:themeColor="text1"/>
        </w:rPr>
        <w:t xml:space="preserve"> para comunicação</w:t>
      </w:r>
      <w:r w:rsidR="005E4FE8">
        <w:rPr>
          <w:color w:val="000000" w:themeColor="text1"/>
        </w:rPr>
        <w:t xml:space="preserve"> bilateral com a TWR</w:t>
      </w:r>
      <w:r w:rsidR="002855D0" w:rsidRPr="00BD21FA">
        <w:rPr>
          <w:color w:val="000000" w:themeColor="text1"/>
        </w:rPr>
        <w:t xml:space="preserve"> somente poderão ingressar na área de manobras acompanhados de outro veículo com rádio</w:t>
      </w:r>
      <w:r w:rsidR="00E33DA1">
        <w:rPr>
          <w:color w:val="000000" w:themeColor="text1"/>
        </w:rPr>
        <w:t xml:space="preserve"> que permita manter</w:t>
      </w:r>
      <w:r w:rsidR="002855D0" w:rsidRPr="00BD21FA">
        <w:rPr>
          <w:color w:val="000000" w:themeColor="text1"/>
        </w:rPr>
        <w:t xml:space="preserve"> </w:t>
      </w:r>
      <w:r w:rsidR="00E33DA1">
        <w:rPr>
          <w:color w:val="000000" w:themeColor="text1"/>
        </w:rPr>
        <w:t xml:space="preserve">a </w:t>
      </w:r>
      <w:r w:rsidR="002855D0" w:rsidRPr="00BD21FA">
        <w:rPr>
          <w:color w:val="000000" w:themeColor="text1"/>
        </w:rPr>
        <w:t>comunicação com a TWR.</w:t>
      </w:r>
    </w:p>
    <w:p w14:paraId="15A07DFF" w14:textId="50F88C52" w:rsidR="002855D0" w:rsidRPr="00BD21FA" w:rsidRDefault="002817A9" w:rsidP="002817A9">
      <w:pPr>
        <w:pStyle w:val="Default0"/>
        <w:tabs>
          <w:tab w:val="left" w:pos="709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8.3.5.</w:t>
      </w:r>
      <w:r>
        <w:rPr>
          <w:color w:val="000000" w:themeColor="text1"/>
        </w:rPr>
        <w:tab/>
        <w:t>Ministrar palestra ao pessoal autorizado a se deslocar na área de manobras, sempre que houver alterações significativas no aeroporto (desvios devido obras, modificações na área, etc</w:t>
      </w:r>
      <w:r w:rsidR="009348F0">
        <w:rPr>
          <w:color w:val="000000" w:themeColor="text1"/>
        </w:rPr>
        <w:t>.</w:t>
      </w:r>
      <w:r>
        <w:rPr>
          <w:color w:val="000000" w:themeColor="text1"/>
        </w:rPr>
        <w:t>).</w:t>
      </w:r>
    </w:p>
    <w:p w14:paraId="77EBF362" w14:textId="196CE4B1" w:rsidR="002855D0" w:rsidRPr="00BD21FA" w:rsidRDefault="0051370C" w:rsidP="00BF1778">
      <w:pPr>
        <w:pStyle w:val="Default0"/>
        <w:numPr>
          <w:ilvl w:val="1"/>
          <w:numId w:val="19"/>
        </w:numPr>
        <w:spacing w:before="240" w:after="120"/>
        <w:ind w:left="567" w:hanging="567"/>
        <w:rPr>
          <w:b/>
          <w:color w:val="000000" w:themeColor="text1"/>
        </w:rPr>
      </w:pPr>
      <w:r w:rsidRPr="00BD21FA">
        <w:rPr>
          <w:b/>
          <w:color w:val="000000" w:themeColor="text1"/>
        </w:rPr>
        <w:t xml:space="preserve">Atribuições da SCI do Aeroporto </w:t>
      </w:r>
    </w:p>
    <w:p w14:paraId="36B232F6" w14:textId="2C74D2CF" w:rsidR="002855D0" w:rsidRPr="00BD21FA" w:rsidRDefault="0017796C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2855D0" w:rsidRPr="00BD21FA">
        <w:rPr>
          <w:color w:val="000000" w:themeColor="text1"/>
        </w:rPr>
        <w:t xml:space="preserve">.4.1. </w:t>
      </w:r>
      <w:r w:rsidR="00F5666B" w:rsidRPr="00BD21FA">
        <w:rPr>
          <w:color w:val="000000" w:themeColor="text1"/>
        </w:rPr>
        <w:t xml:space="preserve">Utilizar a </w:t>
      </w:r>
      <w:r w:rsidR="002855D0" w:rsidRPr="00BD21FA">
        <w:rPr>
          <w:color w:val="000000" w:themeColor="text1"/>
        </w:rPr>
        <w:t xml:space="preserve">fraseologia </w:t>
      </w:r>
      <w:r w:rsidR="0084369A">
        <w:rPr>
          <w:color w:val="000000" w:themeColor="text1"/>
        </w:rPr>
        <w:t>padrão</w:t>
      </w:r>
      <w:r w:rsidR="005E4FE8">
        <w:rPr>
          <w:color w:val="000000" w:themeColor="text1"/>
        </w:rPr>
        <w:t xml:space="preserve"> para</w:t>
      </w:r>
      <w:r w:rsidR="002855D0" w:rsidRPr="00BD21FA">
        <w:rPr>
          <w:color w:val="000000" w:themeColor="text1"/>
        </w:rPr>
        <w:t xml:space="preserve"> </w:t>
      </w:r>
      <w:r w:rsidR="005E4FE8">
        <w:rPr>
          <w:color w:val="000000" w:themeColor="text1"/>
        </w:rPr>
        <w:t>solicitar</w:t>
      </w:r>
      <w:r w:rsidR="002855D0" w:rsidRPr="00BD21FA">
        <w:rPr>
          <w:color w:val="000000" w:themeColor="text1"/>
        </w:rPr>
        <w:t xml:space="preserve"> autorização </w:t>
      </w:r>
      <w:r w:rsidR="005E4FE8">
        <w:rPr>
          <w:color w:val="000000" w:themeColor="text1"/>
        </w:rPr>
        <w:t>à</w:t>
      </w:r>
      <w:r w:rsidR="002855D0" w:rsidRPr="00BD21FA">
        <w:rPr>
          <w:color w:val="000000" w:themeColor="text1"/>
        </w:rPr>
        <w:t xml:space="preserve"> TWR, </w:t>
      </w:r>
      <w:r w:rsidR="005E4FE8">
        <w:rPr>
          <w:color w:val="000000" w:themeColor="text1"/>
        </w:rPr>
        <w:t>e</w:t>
      </w:r>
      <w:r w:rsidR="002855D0" w:rsidRPr="00BD21FA">
        <w:rPr>
          <w:color w:val="000000" w:themeColor="text1"/>
        </w:rPr>
        <w:t xml:space="preserve"> ingressar na</w:t>
      </w:r>
      <w:r w:rsidR="005E4FE8">
        <w:rPr>
          <w:color w:val="000000" w:themeColor="text1"/>
        </w:rPr>
        <w:t xml:space="preserve"> área protegida da pista</w:t>
      </w:r>
      <w:r w:rsidR="00CC642D">
        <w:rPr>
          <w:color w:val="000000" w:themeColor="text1"/>
        </w:rPr>
        <w:t xml:space="preserve"> </w:t>
      </w:r>
      <w:r w:rsidR="002855D0" w:rsidRPr="00BD21FA">
        <w:rPr>
          <w:color w:val="000000" w:themeColor="text1"/>
        </w:rPr>
        <w:t xml:space="preserve">ou </w:t>
      </w:r>
      <w:r w:rsidR="005E4FE8">
        <w:rPr>
          <w:color w:val="000000" w:themeColor="text1"/>
        </w:rPr>
        <w:t xml:space="preserve">em </w:t>
      </w:r>
      <w:r w:rsidR="002855D0" w:rsidRPr="00BD21FA">
        <w:rPr>
          <w:color w:val="000000" w:themeColor="text1"/>
        </w:rPr>
        <w:t>pista de táxi</w:t>
      </w:r>
      <w:r w:rsidR="005E4FE8">
        <w:rPr>
          <w:color w:val="000000" w:themeColor="text1"/>
        </w:rPr>
        <w:t xml:space="preserve"> somente após obtida e autorização e feito o devido cotejamento</w:t>
      </w:r>
      <w:r w:rsidR="002855D0" w:rsidRPr="00BD21FA">
        <w:rPr>
          <w:color w:val="000000" w:themeColor="text1"/>
        </w:rPr>
        <w:t xml:space="preserve">. </w:t>
      </w:r>
    </w:p>
    <w:p w14:paraId="6D59DE48" w14:textId="35C0EC3D" w:rsidR="002855D0" w:rsidRPr="00BD21FA" w:rsidRDefault="0017796C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2855D0" w:rsidRPr="00BD21FA">
        <w:rPr>
          <w:color w:val="000000" w:themeColor="text1"/>
        </w:rPr>
        <w:t>.4.2. Em caso de emergência</w:t>
      </w:r>
      <w:r w:rsidR="00CC642D">
        <w:rPr>
          <w:color w:val="000000" w:themeColor="text1"/>
        </w:rPr>
        <w:t>,</w:t>
      </w:r>
      <w:r w:rsidR="002855D0" w:rsidRPr="00BD21FA">
        <w:rPr>
          <w:color w:val="000000" w:themeColor="text1"/>
        </w:rPr>
        <w:t xml:space="preserve"> certificar-se com a TWR qual é a aeronave que se encontra nesta situação</w:t>
      </w:r>
      <w:r w:rsidR="00CC642D">
        <w:rPr>
          <w:color w:val="000000" w:themeColor="text1"/>
        </w:rPr>
        <w:t xml:space="preserve"> e qual a posição da mesma, bem como</w:t>
      </w:r>
      <w:r w:rsidR="002855D0" w:rsidRPr="00BD21FA">
        <w:rPr>
          <w:color w:val="000000" w:themeColor="text1"/>
        </w:rPr>
        <w:t xml:space="preserve"> não ingressar na pista antes que o referido tráfego tenha pousado</w:t>
      </w:r>
      <w:r w:rsidR="00CC642D">
        <w:rPr>
          <w:color w:val="000000" w:themeColor="text1"/>
        </w:rPr>
        <w:t xml:space="preserve"> e a TWR tenha autorizado o ingresso</w:t>
      </w:r>
      <w:r w:rsidR="002855D0" w:rsidRPr="00BD21FA">
        <w:rPr>
          <w:color w:val="000000" w:themeColor="text1"/>
        </w:rPr>
        <w:t xml:space="preserve">. </w:t>
      </w:r>
    </w:p>
    <w:p w14:paraId="27A0407B" w14:textId="48059A09" w:rsidR="00A639B6" w:rsidRPr="00BD21FA" w:rsidRDefault="00A639B6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8.4.</w:t>
      </w:r>
      <w:r w:rsidR="00803E6A" w:rsidRPr="00BD21FA">
        <w:rPr>
          <w:color w:val="000000" w:themeColor="text1"/>
        </w:rPr>
        <w:t>3.</w:t>
      </w:r>
      <w:r w:rsidRPr="00BD21FA">
        <w:rPr>
          <w:color w:val="000000" w:themeColor="text1"/>
        </w:rPr>
        <w:t xml:space="preserve"> Proceder a retirada de animais localizados na pista ou próximos a ela, quando acionada pela TWR</w:t>
      </w:r>
      <w:r w:rsidR="00321514" w:rsidRPr="00BD21FA">
        <w:rPr>
          <w:color w:val="000000" w:themeColor="text1"/>
        </w:rPr>
        <w:t xml:space="preserve"> ou CO</w:t>
      </w:r>
      <w:r w:rsidR="00E31796">
        <w:rPr>
          <w:color w:val="000000" w:themeColor="text1"/>
        </w:rPr>
        <w:t>A</w:t>
      </w:r>
      <w:r w:rsidR="00D926B7">
        <w:rPr>
          <w:color w:val="000000" w:themeColor="text1"/>
        </w:rPr>
        <w:t>, bem como efetuar a vistoria para liberação da pista.</w:t>
      </w:r>
    </w:p>
    <w:p w14:paraId="3A676D24" w14:textId="7CCE90BD" w:rsidR="00C1121C" w:rsidRPr="00BD21FA" w:rsidRDefault="00F74971" w:rsidP="00BF1778">
      <w:pPr>
        <w:pStyle w:val="Default0"/>
        <w:numPr>
          <w:ilvl w:val="1"/>
          <w:numId w:val="19"/>
        </w:numPr>
        <w:spacing w:before="240" w:after="120"/>
        <w:ind w:left="567" w:hanging="567"/>
        <w:rPr>
          <w:b/>
          <w:color w:val="000000" w:themeColor="text1"/>
        </w:rPr>
      </w:pPr>
      <w:r w:rsidRPr="00BD21FA">
        <w:rPr>
          <w:b/>
          <w:color w:val="000000" w:themeColor="text1"/>
        </w:rPr>
        <w:t xml:space="preserve"> </w:t>
      </w:r>
      <w:r w:rsidR="00C1121C" w:rsidRPr="00BD21FA">
        <w:rPr>
          <w:b/>
          <w:color w:val="000000" w:themeColor="text1"/>
        </w:rPr>
        <w:t xml:space="preserve">Atribuições do Chefe da TWR </w:t>
      </w:r>
    </w:p>
    <w:p w14:paraId="0C443319" w14:textId="005442EB" w:rsidR="00C77073" w:rsidRDefault="00F74971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C1121C" w:rsidRPr="00BD21FA">
        <w:rPr>
          <w:color w:val="000000" w:themeColor="text1"/>
        </w:rPr>
        <w:t xml:space="preserve">.5.1. </w:t>
      </w:r>
      <w:r w:rsidR="00C77073">
        <w:rPr>
          <w:color w:val="000000" w:themeColor="text1"/>
        </w:rPr>
        <w:t>E</w:t>
      </w:r>
      <w:r w:rsidR="00C77073" w:rsidRPr="00C77073">
        <w:rPr>
          <w:color w:val="000000" w:themeColor="text1"/>
        </w:rPr>
        <w:t xml:space="preserve">ncaminhar </w:t>
      </w:r>
      <w:r w:rsidR="00C77073">
        <w:rPr>
          <w:color w:val="000000" w:themeColor="text1"/>
        </w:rPr>
        <w:t>ao operador do aeroporto</w:t>
      </w:r>
      <w:r w:rsidR="00C77073" w:rsidRPr="00C77073">
        <w:rPr>
          <w:color w:val="000000" w:themeColor="text1"/>
        </w:rPr>
        <w:t xml:space="preserve"> os dados da ocorrência de incursão em pista do aeródromo de sua localidade, logo após tomar conhecimento desta ocorrência, repassando as mesmas informações constantes da tabela do Anexo A</w:t>
      </w:r>
      <w:r w:rsidR="00C77073">
        <w:rPr>
          <w:color w:val="000000" w:themeColor="text1"/>
        </w:rPr>
        <w:t xml:space="preserve"> da ICA 63-21</w:t>
      </w:r>
      <w:r w:rsidR="00C77073" w:rsidRPr="00C77073">
        <w:rPr>
          <w:color w:val="000000" w:themeColor="text1"/>
        </w:rPr>
        <w:t>;</w:t>
      </w:r>
    </w:p>
    <w:p w14:paraId="050B0535" w14:textId="26B2A888" w:rsidR="00C1121C" w:rsidRPr="00BD21FA" w:rsidRDefault="00C77073" w:rsidP="00417128">
      <w:pPr>
        <w:pStyle w:val="Default0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8.5.2. </w:t>
      </w:r>
      <w:r w:rsidR="00C1121C" w:rsidRPr="00BD21FA">
        <w:rPr>
          <w:color w:val="000000" w:themeColor="text1"/>
        </w:rPr>
        <w:t xml:space="preserve">Analisar as incursões em pista relacionadas à prestação dos Serviços de Tráfego Aéreo no </w:t>
      </w:r>
      <w:r w:rsidR="00E31796">
        <w:rPr>
          <w:color w:val="000000" w:themeColor="text1"/>
        </w:rPr>
        <w:t>A</w:t>
      </w:r>
      <w:r w:rsidR="00C1121C" w:rsidRPr="00BD21FA">
        <w:rPr>
          <w:color w:val="000000" w:themeColor="text1"/>
        </w:rPr>
        <w:t>eroporto</w:t>
      </w:r>
      <w:r w:rsidR="00E33DA1">
        <w:rPr>
          <w:color w:val="000000" w:themeColor="text1"/>
        </w:rPr>
        <w:t xml:space="preserve">, implementando as medidas mitigadoras sempre que identificar </w:t>
      </w:r>
      <w:r w:rsidR="00B10107">
        <w:rPr>
          <w:color w:val="000000" w:themeColor="text1"/>
        </w:rPr>
        <w:t>a</w:t>
      </w:r>
      <w:r w:rsidR="00E33DA1">
        <w:rPr>
          <w:color w:val="000000" w:themeColor="text1"/>
        </w:rPr>
        <w:t xml:space="preserve"> contribuição do órgão ATC</w:t>
      </w:r>
      <w:r w:rsidR="00C1121C" w:rsidRPr="00BD21FA">
        <w:rPr>
          <w:color w:val="000000" w:themeColor="text1"/>
        </w:rPr>
        <w:t xml:space="preserve">. </w:t>
      </w:r>
    </w:p>
    <w:p w14:paraId="12D36DA4" w14:textId="02A6572E" w:rsidR="00C1121C" w:rsidRPr="00BD21FA" w:rsidRDefault="00F74971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C1121C" w:rsidRPr="00BD21FA">
        <w:rPr>
          <w:color w:val="000000" w:themeColor="text1"/>
        </w:rPr>
        <w:t>.5.</w:t>
      </w:r>
      <w:r w:rsidR="00C77073">
        <w:rPr>
          <w:color w:val="000000" w:themeColor="text1"/>
        </w:rPr>
        <w:t>3</w:t>
      </w:r>
      <w:r w:rsidR="00C1121C" w:rsidRPr="00BD21FA">
        <w:rPr>
          <w:color w:val="000000" w:themeColor="text1"/>
        </w:rPr>
        <w:t xml:space="preserve">. Manter os procedimentos atualizados para prevenir a </w:t>
      </w:r>
      <w:r w:rsidR="00047850" w:rsidRPr="00BD21FA">
        <w:rPr>
          <w:color w:val="000000" w:themeColor="text1"/>
        </w:rPr>
        <w:t>o</w:t>
      </w:r>
      <w:r w:rsidR="00C1121C" w:rsidRPr="00BD21FA">
        <w:rPr>
          <w:color w:val="000000" w:themeColor="text1"/>
        </w:rPr>
        <w:t xml:space="preserve">corrência de incursão em pista no </w:t>
      </w:r>
      <w:r w:rsidR="00E31796">
        <w:rPr>
          <w:color w:val="000000" w:themeColor="text1"/>
        </w:rPr>
        <w:t>A</w:t>
      </w:r>
      <w:r w:rsidR="00C1121C" w:rsidRPr="00BD21FA">
        <w:rPr>
          <w:color w:val="000000" w:themeColor="text1"/>
        </w:rPr>
        <w:t xml:space="preserve">eroporto. </w:t>
      </w:r>
    </w:p>
    <w:p w14:paraId="5421E692" w14:textId="23390567" w:rsidR="00C1121C" w:rsidRDefault="00F74971" w:rsidP="00417128">
      <w:pPr>
        <w:pStyle w:val="Default0"/>
        <w:spacing w:before="120" w:after="120"/>
        <w:jc w:val="both"/>
        <w:rPr>
          <w:color w:val="000000" w:themeColor="text1"/>
        </w:rPr>
      </w:pPr>
      <w:r w:rsidRPr="00BD21FA">
        <w:rPr>
          <w:color w:val="000000" w:themeColor="text1"/>
        </w:rPr>
        <w:t>8</w:t>
      </w:r>
      <w:r w:rsidR="00C1121C" w:rsidRPr="00BD21FA">
        <w:rPr>
          <w:color w:val="000000" w:themeColor="text1"/>
        </w:rPr>
        <w:t>.5.</w:t>
      </w:r>
      <w:r w:rsidR="00C77073">
        <w:rPr>
          <w:color w:val="000000" w:themeColor="text1"/>
        </w:rPr>
        <w:t>4</w:t>
      </w:r>
      <w:r w:rsidR="00C1121C" w:rsidRPr="00BD21FA">
        <w:rPr>
          <w:color w:val="000000" w:themeColor="text1"/>
        </w:rPr>
        <w:t xml:space="preserve">. Encaminhar à SIPACEA </w:t>
      </w:r>
      <w:r w:rsidR="00D926B7">
        <w:rPr>
          <w:color w:val="000000" w:themeColor="text1"/>
        </w:rPr>
        <w:t xml:space="preserve">da Organização Regional </w:t>
      </w:r>
      <w:r w:rsidR="00C1121C" w:rsidRPr="00BD21FA">
        <w:rPr>
          <w:color w:val="000000" w:themeColor="text1"/>
        </w:rPr>
        <w:t xml:space="preserve">uma cópia das planilhas de dados sobre incursão em pista </w:t>
      </w:r>
      <w:r w:rsidR="00D926B7">
        <w:rPr>
          <w:color w:val="000000" w:themeColor="text1"/>
        </w:rPr>
        <w:t>no</w:t>
      </w:r>
      <w:r w:rsidR="00C1121C" w:rsidRPr="00BD21FA">
        <w:rPr>
          <w:color w:val="000000" w:themeColor="text1"/>
        </w:rPr>
        <w:t xml:space="preserve"> aeródromo</w:t>
      </w:r>
      <w:r w:rsidR="00CC642D">
        <w:rPr>
          <w:color w:val="000000" w:themeColor="text1"/>
        </w:rPr>
        <w:t>, de acordo com as orientações da ICA 63-21</w:t>
      </w:r>
      <w:r w:rsidR="00C1121C" w:rsidRPr="00BD21FA">
        <w:rPr>
          <w:color w:val="000000" w:themeColor="text1"/>
        </w:rPr>
        <w:t>.</w:t>
      </w:r>
    </w:p>
    <w:p w14:paraId="2C9F1425" w14:textId="1E5F190E" w:rsidR="00076794" w:rsidRDefault="00F74971" w:rsidP="00417128">
      <w:pPr>
        <w:pStyle w:val="Default0"/>
        <w:spacing w:before="120" w:after="120"/>
        <w:jc w:val="both"/>
        <w:rPr>
          <w:color w:val="000000" w:themeColor="text1"/>
          <w:sz w:val="23"/>
          <w:szCs w:val="23"/>
        </w:rPr>
      </w:pPr>
      <w:r w:rsidRPr="00BD21FA">
        <w:rPr>
          <w:color w:val="000000" w:themeColor="text1"/>
        </w:rPr>
        <w:t>8</w:t>
      </w:r>
      <w:r w:rsidR="00C1121C" w:rsidRPr="00BD21FA">
        <w:rPr>
          <w:color w:val="000000" w:themeColor="text1"/>
        </w:rPr>
        <w:t>.5.</w:t>
      </w:r>
      <w:r w:rsidR="00C77073">
        <w:rPr>
          <w:color w:val="000000" w:themeColor="text1"/>
        </w:rPr>
        <w:t>5</w:t>
      </w:r>
      <w:r w:rsidR="00C1121C" w:rsidRPr="00BD21FA">
        <w:rPr>
          <w:color w:val="000000" w:themeColor="text1"/>
        </w:rPr>
        <w:t>. Mant</w:t>
      </w:r>
      <w:r w:rsidR="00030167" w:rsidRPr="00BD21FA">
        <w:rPr>
          <w:color w:val="000000" w:themeColor="text1"/>
        </w:rPr>
        <w:t>er um canal de comunicação com o operador</w:t>
      </w:r>
      <w:r w:rsidR="00C1121C" w:rsidRPr="00BD21FA">
        <w:rPr>
          <w:color w:val="000000" w:themeColor="text1"/>
        </w:rPr>
        <w:t xml:space="preserve"> do </w:t>
      </w:r>
      <w:r w:rsidR="00E31796">
        <w:rPr>
          <w:color w:val="000000" w:themeColor="text1"/>
        </w:rPr>
        <w:t>A</w:t>
      </w:r>
      <w:r w:rsidR="00C1121C" w:rsidRPr="00BD21FA">
        <w:rPr>
          <w:color w:val="000000" w:themeColor="text1"/>
        </w:rPr>
        <w:t xml:space="preserve">eroporto para veiculação entre os órgãos prestadores de Serviços de Tráfego Aéreo e o setor responsável pela Gerência de Operações do </w:t>
      </w:r>
      <w:r w:rsidR="00E31796">
        <w:rPr>
          <w:color w:val="000000" w:themeColor="text1"/>
        </w:rPr>
        <w:t>Aeroporto</w:t>
      </w:r>
      <w:r w:rsidR="00030167" w:rsidRPr="00BD21FA">
        <w:rPr>
          <w:color w:val="000000" w:themeColor="text1"/>
        </w:rPr>
        <w:t>,</w:t>
      </w:r>
      <w:r w:rsidR="00C1121C" w:rsidRPr="00BD21FA">
        <w:rPr>
          <w:color w:val="000000" w:themeColor="text1"/>
        </w:rPr>
        <w:t xml:space="preserve"> </w:t>
      </w:r>
      <w:r w:rsidR="00030167" w:rsidRPr="00BD21FA">
        <w:rPr>
          <w:color w:val="000000" w:themeColor="text1"/>
        </w:rPr>
        <w:t>a fim de</w:t>
      </w:r>
      <w:r w:rsidR="00C1121C" w:rsidRPr="00BD21FA">
        <w:rPr>
          <w:color w:val="000000" w:themeColor="text1"/>
        </w:rPr>
        <w:t xml:space="preserve"> permitir a adoção de medidas mitigadoras imediatas que visem corrigir e prevenir situação real ou potencial de incursão em pista.</w:t>
      </w:r>
    </w:p>
    <w:p w14:paraId="39729F52" w14:textId="570CA16E" w:rsidR="00076794" w:rsidRPr="00BD21FA" w:rsidRDefault="00076794" w:rsidP="00076794">
      <w:pPr>
        <w:pStyle w:val="Default0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DC1CFB">
        <w:rPr>
          <w:color w:val="000000" w:themeColor="text1"/>
        </w:rPr>
        <w:t>.5</w:t>
      </w:r>
      <w:r>
        <w:rPr>
          <w:color w:val="000000" w:themeColor="text1"/>
        </w:rPr>
        <w:t>.</w:t>
      </w:r>
      <w:r w:rsidR="00C77073">
        <w:rPr>
          <w:color w:val="000000" w:themeColor="text1"/>
        </w:rPr>
        <w:t>6</w:t>
      </w:r>
      <w:r>
        <w:rPr>
          <w:color w:val="000000" w:themeColor="text1"/>
        </w:rPr>
        <w:t>. Encaminhar mensalmente ao</w:t>
      </w:r>
      <w:r w:rsidRPr="00BD21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responsável pelo SGSO </w:t>
      </w:r>
      <w:r w:rsidRPr="00BD21FA">
        <w:rPr>
          <w:color w:val="000000" w:themeColor="text1"/>
        </w:rPr>
        <w:t xml:space="preserve">do </w:t>
      </w:r>
      <w:r w:rsidR="0084369A">
        <w:rPr>
          <w:color w:val="000000" w:themeColor="text1"/>
        </w:rPr>
        <w:t>operador do A</w:t>
      </w:r>
      <w:r>
        <w:rPr>
          <w:color w:val="000000" w:themeColor="text1"/>
        </w:rPr>
        <w:t xml:space="preserve">eroporto </w:t>
      </w:r>
      <w:r w:rsidRPr="00BD21FA">
        <w:rPr>
          <w:color w:val="000000" w:themeColor="text1"/>
        </w:rPr>
        <w:t xml:space="preserve">cópia das planilhas de dados sobre incursão em pista e das planilhas de dados sobre presença de animais, pássaros e objetos nas pistas do </w:t>
      </w:r>
      <w:r>
        <w:rPr>
          <w:color w:val="000000" w:themeColor="text1"/>
        </w:rPr>
        <w:t>A</w:t>
      </w:r>
      <w:r w:rsidRPr="00BD21FA">
        <w:rPr>
          <w:color w:val="000000" w:themeColor="text1"/>
        </w:rPr>
        <w:t>eroporto sempre que houver.</w:t>
      </w:r>
    </w:p>
    <w:p w14:paraId="1F388D5C" w14:textId="7F2650F2" w:rsidR="00310E68" w:rsidRPr="00BD21FA" w:rsidRDefault="00D552AE" w:rsidP="00886BC7">
      <w:pPr>
        <w:pStyle w:val="Ttulo1"/>
        <w:spacing w:before="360"/>
        <w:rPr>
          <w:color w:val="000000" w:themeColor="text1"/>
        </w:rPr>
      </w:pPr>
      <w:r>
        <w:rPr>
          <w:color w:val="000000" w:themeColor="text1"/>
        </w:rPr>
        <w:t>Procedimentos para registro das ocorrências</w:t>
      </w:r>
      <w:r w:rsidR="005240F1" w:rsidRPr="00BD21FA">
        <w:rPr>
          <w:color w:val="000000" w:themeColor="text1"/>
        </w:rPr>
        <w:t xml:space="preserve"> de </w:t>
      </w:r>
      <w:r w:rsidR="007640F2" w:rsidRPr="00BD21FA">
        <w:rPr>
          <w:color w:val="000000" w:themeColor="text1"/>
        </w:rPr>
        <w:t>i</w:t>
      </w:r>
      <w:r w:rsidR="005240F1" w:rsidRPr="00BD21FA">
        <w:rPr>
          <w:color w:val="000000" w:themeColor="text1"/>
        </w:rPr>
        <w:t xml:space="preserve">ncursão em </w:t>
      </w:r>
      <w:r w:rsidR="004361DA" w:rsidRPr="00BD21FA">
        <w:rPr>
          <w:color w:val="000000" w:themeColor="text1"/>
        </w:rPr>
        <w:t>p</w:t>
      </w:r>
      <w:r w:rsidR="005240F1" w:rsidRPr="00BD21FA">
        <w:rPr>
          <w:color w:val="000000" w:themeColor="text1"/>
        </w:rPr>
        <w:t>ista</w:t>
      </w:r>
    </w:p>
    <w:p w14:paraId="5793B55F" w14:textId="6A74A6EA" w:rsidR="00DC4B03" w:rsidRPr="00BD21FA" w:rsidRDefault="005240F1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Conforme definição da OACI</w:t>
      </w:r>
      <w:r w:rsidR="00347E12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</w:t>
      </w:r>
      <w:r w:rsidR="00347E12" w:rsidRPr="00BD21FA">
        <w:rPr>
          <w:color w:val="000000" w:themeColor="text1"/>
        </w:rPr>
        <w:t xml:space="preserve">traduzida </w:t>
      </w:r>
      <w:r w:rsidRPr="00BD21FA">
        <w:rPr>
          <w:color w:val="000000" w:themeColor="text1"/>
        </w:rPr>
        <w:t>pelo DECEA na ICA 63-21</w:t>
      </w:r>
      <w:r w:rsidR="00347E12" w:rsidRPr="00BD21FA">
        <w:rPr>
          <w:color w:val="000000" w:themeColor="text1"/>
        </w:rPr>
        <w:t xml:space="preserve"> e r</w:t>
      </w:r>
      <w:r w:rsidR="00F319D1" w:rsidRPr="00BD21FA">
        <w:rPr>
          <w:color w:val="000000" w:themeColor="text1"/>
        </w:rPr>
        <w:t>eproduzida nesse acordo no capítulo “</w:t>
      </w:r>
      <w:r w:rsidR="00347E12" w:rsidRPr="00BD21FA">
        <w:rPr>
          <w:color w:val="000000" w:themeColor="text1"/>
        </w:rPr>
        <w:t>Definições</w:t>
      </w:r>
      <w:r w:rsidR="00F319D1" w:rsidRPr="00BD21FA">
        <w:rPr>
          <w:color w:val="000000" w:themeColor="text1"/>
        </w:rPr>
        <w:t>”</w:t>
      </w:r>
      <w:r w:rsidR="00347E12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incursão em pista é um evento indesejável </w:t>
      </w:r>
      <w:r w:rsidR="00347E12" w:rsidRPr="00BD21FA">
        <w:rPr>
          <w:color w:val="000000" w:themeColor="text1"/>
        </w:rPr>
        <w:t xml:space="preserve">e de alto risco </w:t>
      </w:r>
      <w:r w:rsidRPr="00BD21FA">
        <w:rPr>
          <w:color w:val="000000" w:themeColor="text1"/>
        </w:rPr>
        <w:t xml:space="preserve">que ocorre na área definida como </w:t>
      </w:r>
      <w:r w:rsidR="00E31796">
        <w:rPr>
          <w:color w:val="000000" w:themeColor="text1"/>
        </w:rPr>
        <w:t>áre</w:t>
      </w:r>
      <w:r w:rsidRPr="00BD21FA">
        <w:rPr>
          <w:color w:val="000000" w:themeColor="text1"/>
        </w:rPr>
        <w:t>a protegida</w:t>
      </w:r>
      <w:r w:rsidR="00C22E64" w:rsidRPr="00BD21FA">
        <w:rPr>
          <w:color w:val="000000" w:themeColor="text1"/>
        </w:rPr>
        <w:t xml:space="preserve"> da pista. A</w:t>
      </w:r>
      <w:r w:rsidR="00ED523B">
        <w:rPr>
          <w:color w:val="000000" w:themeColor="text1"/>
        </w:rPr>
        <w:t xml:space="preserve"> Figura 1 mostra o croqui da</w:t>
      </w:r>
      <w:r w:rsidR="00E31796">
        <w:rPr>
          <w:color w:val="000000" w:themeColor="text1"/>
        </w:rPr>
        <w:t>(</w:t>
      </w:r>
      <w:r w:rsidR="00287907" w:rsidRPr="00BD21FA">
        <w:rPr>
          <w:color w:val="000000" w:themeColor="text1"/>
        </w:rPr>
        <w:t>s</w:t>
      </w:r>
      <w:r w:rsidR="00E31796">
        <w:rPr>
          <w:color w:val="000000" w:themeColor="text1"/>
        </w:rPr>
        <w:t>)</w:t>
      </w:r>
      <w:r w:rsidR="00C22E64" w:rsidRPr="00BD21FA">
        <w:rPr>
          <w:color w:val="000000" w:themeColor="text1"/>
        </w:rPr>
        <w:t xml:space="preserve"> </w:t>
      </w:r>
      <w:r w:rsidR="00E31796">
        <w:rPr>
          <w:color w:val="000000" w:themeColor="text1"/>
        </w:rPr>
        <w:t>áre</w:t>
      </w:r>
      <w:r w:rsidR="00C22E64" w:rsidRPr="00BD21FA">
        <w:rPr>
          <w:color w:val="000000" w:themeColor="text1"/>
        </w:rPr>
        <w:t>a</w:t>
      </w:r>
      <w:r w:rsidR="00E31796">
        <w:rPr>
          <w:color w:val="000000" w:themeColor="text1"/>
        </w:rPr>
        <w:t>(</w:t>
      </w:r>
      <w:r w:rsidR="00287907" w:rsidRPr="00BD21FA">
        <w:rPr>
          <w:color w:val="000000" w:themeColor="text1"/>
        </w:rPr>
        <w:t>s</w:t>
      </w:r>
      <w:r w:rsidR="00E31796">
        <w:rPr>
          <w:color w:val="000000" w:themeColor="text1"/>
        </w:rPr>
        <w:t>)</w:t>
      </w:r>
      <w:r w:rsidR="00C22E64" w:rsidRPr="00BD21FA">
        <w:rPr>
          <w:color w:val="000000" w:themeColor="text1"/>
        </w:rPr>
        <w:t xml:space="preserve"> protegida</w:t>
      </w:r>
      <w:r w:rsidR="00E31796">
        <w:rPr>
          <w:color w:val="000000" w:themeColor="text1"/>
        </w:rPr>
        <w:t>(</w:t>
      </w:r>
      <w:r w:rsidR="00287907" w:rsidRPr="00BD21FA">
        <w:rPr>
          <w:color w:val="000000" w:themeColor="text1"/>
        </w:rPr>
        <w:t>s</w:t>
      </w:r>
      <w:r w:rsidR="00E31796">
        <w:rPr>
          <w:color w:val="000000" w:themeColor="text1"/>
        </w:rPr>
        <w:t>)</w:t>
      </w:r>
      <w:r w:rsidR="00C22E64" w:rsidRPr="00BD21FA">
        <w:rPr>
          <w:color w:val="000000" w:themeColor="text1"/>
        </w:rPr>
        <w:t xml:space="preserve"> da</w:t>
      </w:r>
      <w:r w:rsidR="00E31796">
        <w:rPr>
          <w:color w:val="000000" w:themeColor="text1"/>
        </w:rPr>
        <w:t>(</w:t>
      </w:r>
      <w:r w:rsidR="00E15B48" w:rsidRPr="00BD21FA">
        <w:rPr>
          <w:color w:val="000000" w:themeColor="text1"/>
        </w:rPr>
        <w:t>s</w:t>
      </w:r>
      <w:r w:rsidR="00E31796">
        <w:rPr>
          <w:color w:val="000000" w:themeColor="text1"/>
        </w:rPr>
        <w:t>)</w:t>
      </w:r>
      <w:r w:rsidR="00C22E64" w:rsidRPr="00BD21FA">
        <w:rPr>
          <w:color w:val="000000" w:themeColor="text1"/>
        </w:rPr>
        <w:t xml:space="preserve"> pista</w:t>
      </w:r>
      <w:r w:rsidR="00E31796">
        <w:rPr>
          <w:color w:val="000000" w:themeColor="text1"/>
        </w:rPr>
        <w:t>(</w:t>
      </w:r>
      <w:r w:rsidR="00E15B48" w:rsidRPr="00BD21FA">
        <w:rPr>
          <w:color w:val="000000" w:themeColor="text1"/>
        </w:rPr>
        <w:t>s</w:t>
      </w:r>
      <w:r w:rsidR="00E31796">
        <w:rPr>
          <w:color w:val="000000" w:themeColor="text1"/>
        </w:rPr>
        <w:t>) do Aeroporto de ________________</w:t>
      </w:r>
      <w:r w:rsidR="00ED523B">
        <w:rPr>
          <w:color w:val="000000" w:themeColor="text1"/>
        </w:rPr>
        <w:t>___________</w:t>
      </w:r>
      <w:r w:rsidRPr="00BD21FA">
        <w:rPr>
          <w:color w:val="000000" w:themeColor="text1"/>
        </w:rPr>
        <w:t>.</w:t>
      </w:r>
    </w:p>
    <w:p w14:paraId="75A20663" w14:textId="288FCD17" w:rsidR="00C85DCD" w:rsidRPr="00BD21FA" w:rsidRDefault="008B3CFF" w:rsidP="00417128">
      <w:pPr>
        <w:keepNext/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/>
        <w:jc w:val="both"/>
        <w:rPr>
          <w:color w:val="000000" w:themeColor="text1"/>
        </w:rPr>
      </w:pPr>
      <w:r>
        <w:rPr>
          <w:noProof/>
          <w:color w:val="000000" w:themeColor="text1"/>
          <w:lang w:eastAsia="pt-BR"/>
        </w:rPr>
        <w:lastRenderedPageBreak/>
        <w:drawing>
          <wp:inline distT="0" distB="0" distL="0" distR="0" wp14:anchorId="7AFBD29F" wp14:editId="27EB3572">
            <wp:extent cx="5934710" cy="1362710"/>
            <wp:effectExtent l="19050" t="19050" r="27940" b="279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62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30E0D2" w14:textId="1E8274FA" w:rsidR="00D975F3" w:rsidRDefault="00C85DCD" w:rsidP="00417128">
      <w:pPr>
        <w:pStyle w:val="Legenda"/>
        <w:spacing w:before="120" w:after="120"/>
        <w:jc w:val="center"/>
        <w:rPr>
          <w:b/>
          <w:i w:val="0"/>
          <w:color w:val="000000" w:themeColor="text1"/>
          <w:sz w:val="22"/>
          <w:szCs w:val="22"/>
        </w:rPr>
      </w:pPr>
      <w:r w:rsidRPr="00BD21FA">
        <w:rPr>
          <w:b/>
          <w:i w:val="0"/>
          <w:color w:val="000000" w:themeColor="text1"/>
          <w:sz w:val="22"/>
          <w:szCs w:val="22"/>
        </w:rPr>
        <w:t xml:space="preserve">Figura </w:t>
      </w:r>
      <w:r w:rsidRPr="00BD21FA">
        <w:rPr>
          <w:b/>
          <w:i w:val="0"/>
          <w:color w:val="000000" w:themeColor="text1"/>
          <w:sz w:val="22"/>
          <w:szCs w:val="22"/>
        </w:rPr>
        <w:fldChar w:fldCharType="begin"/>
      </w:r>
      <w:r w:rsidRPr="00BD21FA">
        <w:rPr>
          <w:b/>
          <w:i w:val="0"/>
          <w:color w:val="000000" w:themeColor="text1"/>
          <w:sz w:val="22"/>
          <w:szCs w:val="22"/>
        </w:rPr>
        <w:instrText xml:space="preserve"> SEQ Figura \* ARABIC </w:instrText>
      </w:r>
      <w:r w:rsidRPr="00BD21FA">
        <w:rPr>
          <w:b/>
          <w:i w:val="0"/>
          <w:color w:val="000000" w:themeColor="text1"/>
          <w:sz w:val="22"/>
          <w:szCs w:val="22"/>
        </w:rPr>
        <w:fldChar w:fldCharType="separate"/>
      </w:r>
      <w:r w:rsidR="001C79FC" w:rsidRPr="00BD21FA">
        <w:rPr>
          <w:b/>
          <w:i w:val="0"/>
          <w:noProof/>
          <w:color w:val="000000" w:themeColor="text1"/>
          <w:sz w:val="22"/>
          <w:szCs w:val="22"/>
        </w:rPr>
        <w:t>1</w:t>
      </w:r>
      <w:r w:rsidRPr="00BD21FA">
        <w:rPr>
          <w:b/>
          <w:i w:val="0"/>
          <w:color w:val="000000" w:themeColor="text1"/>
          <w:sz w:val="22"/>
          <w:szCs w:val="22"/>
        </w:rPr>
        <w:fldChar w:fldCharType="end"/>
      </w:r>
      <w:r w:rsidRPr="00BD21FA">
        <w:rPr>
          <w:b/>
          <w:i w:val="0"/>
          <w:color w:val="000000" w:themeColor="text1"/>
          <w:sz w:val="22"/>
          <w:szCs w:val="22"/>
        </w:rPr>
        <w:t xml:space="preserve"> </w:t>
      </w:r>
      <w:r w:rsidR="00BF1778">
        <w:rPr>
          <w:b/>
          <w:i w:val="0"/>
          <w:color w:val="000000" w:themeColor="text1"/>
          <w:sz w:val="22"/>
          <w:szCs w:val="22"/>
        </w:rPr>
        <w:t>–</w:t>
      </w:r>
      <w:r w:rsidRPr="00BD21FA">
        <w:rPr>
          <w:b/>
          <w:i w:val="0"/>
          <w:color w:val="000000" w:themeColor="text1"/>
          <w:sz w:val="22"/>
          <w:szCs w:val="22"/>
        </w:rPr>
        <w:t xml:space="preserve"> </w:t>
      </w:r>
      <w:r w:rsidR="00E31796">
        <w:rPr>
          <w:b/>
          <w:i w:val="0"/>
          <w:color w:val="000000" w:themeColor="text1"/>
          <w:sz w:val="22"/>
          <w:szCs w:val="22"/>
        </w:rPr>
        <w:t>Área</w:t>
      </w:r>
      <w:r w:rsidR="0046525C">
        <w:rPr>
          <w:b/>
          <w:i w:val="0"/>
          <w:color w:val="000000" w:themeColor="text1"/>
          <w:sz w:val="22"/>
          <w:szCs w:val="22"/>
        </w:rPr>
        <w:t>s</w:t>
      </w:r>
      <w:r w:rsidRPr="00BD21FA">
        <w:rPr>
          <w:b/>
          <w:i w:val="0"/>
          <w:color w:val="000000" w:themeColor="text1"/>
          <w:sz w:val="22"/>
          <w:szCs w:val="22"/>
        </w:rPr>
        <w:t xml:space="preserve"> protegida</w:t>
      </w:r>
      <w:r w:rsidR="0046525C">
        <w:rPr>
          <w:b/>
          <w:i w:val="0"/>
          <w:color w:val="000000" w:themeColor="text1"/>
          <w:sz w:val="22"/>
          <w:szCs w:val="22"/>
        </w:rPr>
        <w:t>s</w:t>
      </w:r>
      <w:r w:rsidRPr="00BD21FA">
        <w:rPr>
          <w:b/>
          <w:i w:val="0"/>
          <w:color w:val="000000" w:themeColor="text1"/>
          <w:sz w:val="22"/>
          <w:szCs w:val="22"/>
        </w:rPr>
        <w:t xml:space="preserve"> da</w:t>
      </w:r>
      <w:r w:rsidR="0046525C">
        <w:rPr>
          <w:b/>
          <w:i w:val="0"/>
          <w:color w:val="000000" w:themeColor="text1"/>
          <w:sz w:val="22"/>
          <w:szCs w:val="22"/>
        </w:rPr>
        <w:t>s</w:t>
      </w:r>
      <w:r w:rsidRPr="00BD21FA">
        <w:rPr>
          <w:b/>
          <w:i w:val="0"/>
          <w:color w:val="000000" w:themeColor="text1"/>
          <w:sz w:val="22"/>
          <w:szCs w:val="22"/>
        </w:rPr>
        <w:t xml:space="preserve"> </w:t>
      </w:r>
      <w:r w:rsidR="006D454D" w:rsidRPr="00BD21FA">
        <w:rPr>
          <w:b/>
          <w:i w:val="0"/>
          <w:color w:val="000000" w:themeColor="text1"/>
          <w:sz w:val="22"/>
          <w:szCs w:val="22"/>
        </w:rPr>
        <w:t>pista</w:t>
      </w:r>
      <w:r w:rsidR="0046525C">
        <w:rPr>
          <w:b/>
          <w:i w:val="0"/>
          <w:color w:val="000000" w:themeColor="text1"/>
          <w:sz w:val="22"/>
          <w:szCs w:val="22"/>
        </w:rPr>
        <w:t>s</w:t>
      </w:r>
      <w:r w:rsidR="006D454D" w:rsidRPr="00BD21FA">
        <w:rPr>
          <w:b/>
          <w:i w:val="0"/>
          <w:color w:val="000000" w:themeColor="text1"/>
          <w:sz w:val="22"/>
          <w:szCs w:val="22"/>
        </w:rPr>
        <w:t xml:space="preserve"> </w:t>
      </w:r>
    </w:p>
    <w:p w14:paraId="20C492B3" w14:textId="255541F6" w:rsidR="006D454D" w:rsidRPr="00D975F3" w:rsidRDefault="00D975F3" w:rsidP="00417128">
      <w:pPr>
        <w:pStyle w:val="Legenda"/>
        <w:spacing w:before="120" w:after="120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(substitua 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a</w:t>
      </w:r>
      <w:r w:rsidR="008B3CFF">
        <w:rPr>
          <w:i w:val="0"/>
          <w:color w:val="000000" w:themeColor="text1"/>
          <w:sz w:val="22"/>
          <w:szCs w:val="22"/>
          <w:highlight w:val="yellow"/>
        </w:rPr>
        <w:t xml:space="preserve"> 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figura</w:t>
      </w:r>
      <w:r w:rsidR="008B3CFF">
        <w:rPr>
          <w:i w:val="0"/>
          <w:color w:val="000000" w:themeColor="text1"/>
          <w:sz w:val="22"/>
          <w:szCs w:val="22"/>
          <w:highlight w:val="yellow"/>
        </w:rPr>
        <w:t xml:space="preserve"> acima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 xml:space="preserve"> pelo croqui da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(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s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)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área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(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s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)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protegida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(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s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)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da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(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s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)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pista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(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s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)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d</w:t>
      </w:r>
      <w:r w:rsidR="00DE3611">
        <w:rPr>
          <w:i w:val="0"/>
          <w:color w:val="000000" w:themeColor="text1"/>
          <w:sz w:val="22"/>
          <w:szCs w:val="22"/>
          <w:highlight w:val="yellow"/>
        </w:rPr>
        <w:t>o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aeroporto, que pode ser e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laborado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com a</w:t>
      </w:r>
      <w:r w:rsidR="0061229E">
        <w:rPr>
          <w:i w:val="0"/>
          <w:color w:val="000000" w:themeColor="text1"/>
          <w:sz w:val="22"/>
          <w:szCs w:val="22"/>
          <w:highlight w:val="yellow"/>
        </w:rPr>
        <w:t>uxílio de</w:t>
      </w:r>
      <w:r w:rsidRPr="00D975F3">
        <w:rPr>
          <w:i w:val="0"/>
          <w:color w:val="000000" w:themeColor="text1"/>
          <w:sz w:val="22"/>
          <w:szCs w:val="22"/>
          <w:highlight w:val="yellow"/>
        </w:rPr>
        <w:t xml:space="preserve"> imagem do Google Earth)</w:t>
      </w:r>
    </w:p>
    <w:p w14:paraId="0C342982" w14:textId="4CE99D63" w:rsidR="004B6105" w:rsidRPr="00BD21FA" w:rsidRDefault="004B6105" w:rsidP="004B6105">
      <w:pPr>
        <w:keepNext/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/>
        <w:jc w:val="both"/>
        <w:rPr>
          <w:color w:val="000000" w:themeColor="text1"/>
        </w:rPr>
      </w:pPr>
    </w:p>
    <w:p w14:paraId="2D9FC9A3" w14:textId="109C280E" w:rsidR="006D454D" w:rsidRPr="00BD21FA" w:rsidRDefault="006D454D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Durante as condições IMC em que o ILS estiver sendo utilizado, as áreas críticas dos ILS também fazem parte da </w:t>
      </w:r>
      <w:r w:rsidR="00E31796">
        <w:rPr>
          <w:color w:val="000000" w:themeColor="text1"/>
        </w:rPr>
        <w:t>áre</w:t>
      </w:r>
      <w:r w:rsidR="00E612DD" w:rsidRPr="00BD21FA">
        <w:rPr>
          <w:color w:val="000000" w:themeColor="text1"/>
        </w:rPr>
        <w:t>a protegida</w:t>
      </w:r>
      <w:r w:rsidRPr="00BD21FA">
        <w:rPr>
          <w:color w:val="000000" w:themeColor="text1"/>
        </w:rPr>
        <w:t>.</w:t>
      </w:r>
    </w:p>
    <w:p w14:paraId="026CD4E2" w14:textId="6BA59858" w:rsidR="003F7985" w:rsidRPr="00BD21FA" w:rsidRDefault="006D454D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Os limites das</w:t>
      </w:r>
      <w:r w:rsidR="003F7985" w:rsidRPr="00BD21FA">
        <w:rPr>
          <w:color w:val="000000" w:themeColor="text1"/>
        </w:rPr>
        <w:t xml:space="preserve"> </w:t>
      </w:r>
      <w:r w:rsidR="00F47D5F" w:rsidRPr="00BD21FA">
        <w:rPr>
          <w:color w:val="000000" w:themeColor="text1"/>
        </w:rPr>
        <w:t>áreas</w:t>
      </w:r>
      <w:r w:rsidR="003F7985" w:rsidRPr="00BD21FA">
        <w:rPr>
          <w:color w:val="000000" w:themeColor="text1"/>
        </w:rPr>
        <w:t xml:space="preserve"> protegida</w:t>
      </w:r>
      <w:r w:rsidR="00E15B48" w:rsidRPr="00BD21FA">
        <w:rPr>
          <w:color w:val="000000" w:themeColor="text1"/>
        </w:rPr>
        <w:t>s</w:t>
      </w:r>
      <w:r w:rsidR="003F7985" w:rsidRPr="00BD21FA">
        <w:rPr>
          <w:color w:val="000000" w:themeColor="text1"/>
        </w:rPr>
        <w:t xml:space="preserve"> d</w:t>
      </w:r>
      <w:r w:rsidR="00E15B48" w:rsidRPr="00BD21FA">
        <w:rPr>
          <w:color w:val="000000" w:themeColor="text1"/>
        </w:rPr>
        <w:t>as</w:t>
      </w:r>
      <w:r w:rsidR="003F7985" w:rsidRPr="00BD21FA">
        <w:rPr>
          <w:color w:val="000000" w:themeColor="text1"/>
        </w:rPr>
        <w:t xml:space="preserve"> pista</w:t>
      </w:r>
      <w:r w:rsidR="00D76CFF" w:rsidRPr="00BD21FA">
        <w:rPr>
          <w:color w:val="000000" w:themeColor="text1"/>
        </w:rPr>
        <w:t xml:space="preserve">s de </w:t>
      </w:r>
      <w:r w:rsidR="00D76CFF" w:rsidRPr="002F222A">
        <w:rPr>
          <w:color w:val="000000" w:themeColor="text1"/>
          <w:highlight w:val="yellow"/>
        </w:rPr>
        <w:t>SB</w:t>
      </w:r>
      <w:r w:rsidR="00E31796" w:rsidRPr="002F222A">
        <w:rPr>
          <w:color w:val="000000" w:themeColor="text1"/>
          <w:highlight w:val="yellow"/>
        </w:rPr>
        <w:t>XX</w:t>
      </w:r>
      <w:r w:rsidR="00D76CFF" w:rsidRPr="00BD21FA">
        <w:rPr>
          <w:color w:val="000000" w:themeColor="text1"/>
        </w:rPr>
        <w:t xml:space="preserve"> </w:t>
      </w:r>
      <w:r w:rsidR="00464A5B" w:rsidRPr="00BD21FA">
        <w:rPr>
          <w:color w:val="000000" w:themeColor="text1"/>
        </w:rPr>
        <w:t xml:space="preserve">estão demarcados </w:t>
      </w:r>
      <w:r w:rsidRPr="00BD21FA">
        <w:rPr>
          <w:color w:val="000000" w:themeColor="text1"/>
        </w:rPr>
        <w:t xml:space="preserve">nas áreas gramadas </w:t>
      </w:r>
      <w:r w:rsidR="00D76CFF" w:rsidRPr="00BD21FA">
        <w:rPr>
          <w:color w:val="000000" w:themeColor="text1"/>
        </w:rPr>
        <w:t>em</w:t>
      </w:r>
      <w:r w:rsidR="003F7985" w:rsidRPr="00BD21FA">
        <w:rPr>
          <w:color w:val="000000" w:themeColor="text1"/>
        </w:rPr>
        <w:t xml:space="preserve"> ambos os lados</w:t>
      </w:r>
      <w:r w:rsidR="00D76CFF" w:rsidRPr="00BD21FA">
        <w:rPr>
          <w:color w:val="000000" w:themeColor="text1"/>
        </w:rPr>
        <w:t xml:space="preserve"> e na extremidade</w:t>
      </w:r>
      <w:r w:rsidRPr="00BD21FA">
        <w:rPr>
          <w:color w:val="000000" w:themeColor="text1"/>
        </w:rPr>
        <w:t xml:space="preserve"> por referenciais. Em alguns</w:t>
      </w:r>
      <w:r w:rsidR="005E4FE8">
        <w:rPr>
          <w:color w:val="000000" w:themeColor="text1"/>
        </w:rPr>
        <w:t xml:space="preserve"> locais</w:t>
      </w:r>
      <w:r w:rsidR="003F7985" w:rsidRPr="00BD21FA">
        <w:rPr>
          <w:color w:val="000000" w:themeColor="text1"/>
        </w:rPr>
        <w:t xml:space="preserve"> p</w:t>
      </w:r>
      <w:r w:rsidR="00E15B48" w:rsidRPr="00BD21FA">
        <w:rPr>
          <w:color w:val="000000" w:themeColor="text1"/>
        </w:rPr>
        <w:t>or estacas brancas</w:t>
      </w:r>
      <w:r w:rsidR="00C94C19" w:rsidRPr="00BD21FA">
        <w:rPr>
          <w:color w:val="000000" w:themeColor="text1"/>
        </w:rPr>
        <w:t>, e e</w:t>
      </w:r>
      <w:r w:rsidRPr="00BD21FA">
        <w:rPr>
          <w:color w:val="000000" w:themeColor="text1"/>
        </w:rPr>
        <w:t>m outros, pela vala de drenagem.</w:t>
      </w:r>
    </w:p>
    <w:p w14:paraId="74CB7716" w14:textId="0019699B" w:rsidR="00C30D59" w:rsidRPr="00BD21FA" w:rsidRDefault="00C30D59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Fica claro pela definição de incursão em pista que essa ocorrência é caracterizada pela presença incorreta de aeronaves, veículos ou pessoas na </w:t>
      </w:r>
      <w:r w:rsidR="00E31796">
        <w:rPr>
          <w:color w:val="000000" w:themeColor="text1"/>
        </w:rPr>
        <w:t>áre</w:t>
      </w:r>
      <w:r w:rsidRPr="00BD21FA">
        <w:rPr>
          <w:color w:val="000000" w:themeColor="text1"/>
        </w:rPr>
        <w:t>a protegida da pista durante operações de pouso ou decolagem. Assim, durante as operações</w:t>
      </w:r>
      <w:r w:rsidR="008530AC">
        <w:rPr>
          <w:color w:val="000000" w:themeColor="text1"/>
        </w:rPr>
        <w:t xml:space="preserve"> na pista de pouso</w:t>
      </w:r>
      <w:r w:rsidRPr="00BD21FA">
        <w:rPr>
          <w:color w:val="000000" w:themeColor="text1"/>
        </w:rPr>
        <w:t xml:space="preserve">, caso haja aeronave, veículo ou pessoa dentro da </w:t>
      </w:r>
      <w:r w:rsidR="00E15D0C">
        <w:rPr>
          <w:color w:val="000000" w:themeColor="text1"/>
        </w:rPr>
        <w:t>área</w:t>
      </w:r>
      <w:r w:rsidRPr="00BD21FA">
        <w:rPr>
          <w:color w:val="000000" w:themeColor="text1"/>
        </w:rPr>
        <w:t xml:space="preserve"> protegida, está caracterizada a incursão em pista, que deve ser reportada.</w:t>
      </w:r>
    </w:p>
    <w:p w14:paraId="58A1EB21" w14:textId="6445FCE8" w:rsidR="005240F1" w:rsidRPr="00BD21FA" w:rsidRDefault="005240F1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É responsabilidade de todo agente, seja funcionário do </w:t>
      </w:r>
      <w:r w:rsidR="00D76CFF" w:rsidRPr="00BD21FA">
        <w:rPr>
          <w:color w:val="000000" w:themeColor="text1"/>
        </w:rPr>
        <w:t xml:space="preserve">operador do </w:t>
      </w:r>
      <w:r w:rsidR="00F80FA5">
        <w:rPr>
          <w:color w:val="000000" w:themeColor="text1"/>
        </w:rPr>
        <w:t>A</w:t>
      </w:r>
      <w:r w:rsidRPr="00BD21FA">
        <w:rPr>
          <w:color w:val="000000" w:themeColor="text1"/>
        </w:rPr>
        <w:t>eroporto ou controlador de tráfego aér</w:t>
      </w:r>
      <w:r w:rsidR="00A715B8" w:rsidRPr="00BD21FA">
        <w:rPr>
          <w:color w:val="000000" w:themeColor="text1"/>
        </w:rPr>
        <w:t>e</w:t>
      </w:r>
      <w:r w:rsidRPr="00BD21FA">
        <w:rPr>
          <w:color w:val="000000" w:themeColor="text1"/>
        </w:rPr>
        <w:t>o</w:t>
      </w:r>
      <w:r w:rsidR="007316E4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reportar </w:t>
      </w:r>
      <w:r w:rsidR="000118E7" w:rsidRPr="00BD21FA">
        <w:rPr>
          <w:color w:val="000000" w:themeColor="text1"/>
        </w:rPr>
        <w:t xml:space="preserve">ocorrência de incursão em pista em </w:t>
      </w:r>
      <w:r w:rsidR="000118E7" w:rsidRPr="002F222A">
        <w:rPr>
          <w:color w:val="000000" w:themeColor="text1"/>
          <w:highlight w:val="yellow"/>
        </w:rPr>
        <w:t>SB</w:t>
      </w:r>
      <w:r w:rsidR="00E31796" w:rsidRPr="002F222A">
        <w:rPr>
          <w:color w:val="000000" w:themeColor="text1"/>
          <w:highlight w:val="yellow"/>
        </w:rPr>
        <w:t>XX</w:t>
      </w:r>
      <w:r w:rsidRPr="00BD21FA">
        <w:rPr>
          <w:color w:val="000000" w:themeColor="text1"/>
        </w:rPr>
        <w:t>.</w:t>
      </w:r>
      <w:r w:rsidR="00747A6E" w:rsidRPr="00BD21FA">
        <w:rPr>
          <w:color w:val="000000" w:themeColor="text1"/>
        </w:rPr>
        <w:t xml:space="preserve"> </w:t>
      </w:r>
    </w:p>
    <w:p w14:paraId="173866AB" w14:textId="776EB6C1" w:rsidR="00EA5314" w:rsidRPr="00BD21FA" w:rsidRDefault="00EA5314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As equipes de serviços operacionais do </w:t>
      </w:r>
      <w:r w:rsidR="00E31796">
        <w:rPr>
          <w:color w:val="000000" w:themeColor="text1"/>
        </w:rPr>
        <w:t>A</w:t>
      </w:r>
      <w:r w:rsidRPr="00BD21FA">
        <w:rPr>
          <w:color w:val="000000" w:themeColor="text1"/>
        </w:rPr>
        <w:t xml:space="preserve">eroporto, </w:t>
      </w:r>
      <w:r w:rsidR="00262B94" w:rsidRPr="00BD21FA">
        <w:rPr>
          <w:color w:val="000000" w:themeColor="text1"/>
        </w:rPr>
        <w:t>ao</w:t>
      </w:r>
      <w:r w:rsidRPr="00BD21FA">
        <w:rPr>
          <w:color w:val="000000" w:themeColor="text1"/>
        </w:rPr>
        <w:t xml:space="preserve"> presen</w:t>
      </w:r>
      <w:r w:rsidR="00262B94" w:rsidRPr="00BD21FA">
        <w:rPr>
          <w:color w:val="000000" w:themeColor="text1"/>
        </w:rPr>
        <w:t>ciar uma</w:t>
      </w:r>
      <w:r w:rsidRPr="00BD21FA">
        <w:rPr>
          <w:color w:val="000000" w:themeColor="text1"/>
        </w:rPr>
        <w:t xml:space="preserve"> incursão em pista, deverão solicitar ao Supervisor ou Operador da TWR, via rádio (</w:t>
      </w:r>
      <w:r w:rsidRPr="009A6AA6">
        <w:rPr>
          <w:color w:val="000000" w:themeColor="text1"/>
        </w:rPr>
        <w:t xml:space="preserve">Canal </w:t>
      </w:r>
      <w:r w:rsidR="00E31796" w:rsidRPr="009A6AA6">
        <w:rPr>
          <w:color w:val="000000" w:themeColor="text1"/>
        </w:rPr>
        <w:t>__</w:t>
      </w:r>
      <w:r w:rsidRPr="00BD21FA">
        <w:rPr>
          <w:color w:val="000000" w:themeColor="text1"/>
        </w:rPr>
        <w:t>), ou via telefone, as informações complementares para preenchimento do formulário constante do Anexo I, e informar os dados de seu conhecimento para que o Supervisor da TWR</w:t>
      </w:r>
      <w:r w:rsidR="00464A5B">
        <w:rPr>
          <w:color w:val="000000" w:themeColor="text1"/>
        </w:rPr>
        <w:t xml:space="preserve"> (ou responsável pela equipe de serviço da TWR)</w:t>
      </w:r>
      <w:r w:rsidRPr="00BD21FA">
        <w:rPr>
          <w:color w:val="000000" w:themeColor="text1"/>
        </w:rPr>
        <w:t xml:space="preserve"> registre na planilha disponível, para remessa ao </w:t>
      </w:r>
      <w:r w:rsidR="00D06460">
        <w:rPr>
          <w:color w:val="000000" w:themeColor="text1"/>
        </w:rPr>
        <w:t>Chefe do Órgão ATC</w:t>
      </w:r>
      <w:r w:rsidR="00464A5B">
        <w:rPr>
          <w:color w:val="000000" w:themeColor="text1"/>
        </w:rPr>
        <w:t xml:space="preserve"> (ou outro responsável designado no DTCEA ou EPTA</w:t>
      </w:r>
      <w:r w:rsidR="005E4FE8">
        <w:rPr>
          <w:color w:val="000000" w:themeColor="text1"/>
        </w:rPr>
        <w:t>.</w:t>
      </w:r>
      <w:r w:rsidR="00464A5B">
        <w:rPr>
          <w:color w:val="000000" w:themeColor="text1"/>
        </w:rPr>
        <w:t xml:space="preserve"> </w:t>
      </w:r>
      <w:proofErr w:type="spellStart"/>
      <w:r w:rsidR="00464A5B">
        <w:rPr>
          <w:color w:val="000000" w:themeColor="text1"/>
        </w:rPr>
        <w:t>Ex</w:t>
      </w:r>
      <w:proofErr w:type="spellEnd"/>
      <w:r w:rsidR="00464A5B">
        <w:rPr>
          <w:color w:val="000000" w:themeColor="text1"/>
        </w:rPr>
        <w:t>: ASSIPACEA)</w:t>
      </w:r>
      <w:r w:rsidR="00F319D1" w:rsidRPr="00BD21FA">
        <w:rPr>
          <w:color w:val="000000" w:themeColor="text1"/>
        </w:rPr>
        <w:t>.</w:t>
      </w:r>
    </w:p>
    <w:p w14:paraId="3FA370D1" w14:textId="12715DEE" w:rsidR="002B7982" w:rsidRPr="00BD21FA" w:rsidRDefault="00347E12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Condutores de veículos e pessoas que têm acesso à área de manobras devem estar cientes de que, </w:t>
      </w:r>
      <w:r w:rsidR="00C30D59" w:rsidRPr="00BD21FA">
        <w:rPr>
          <w:color w:val="000000" w:themeColor="text1"/>
        </w:rPr>
        <w:t>caso permaneçam</w:t>
      </w:r>
      <w:r w:rsidRPr="00BD21FA">
        <w:rPr>
          <w:color w:val="000000" w:themeColor="text1"/>
        </w:rPr>
        <w:t xml:space="preserve"> dentro da </w:t>
      </w:r>
      <w:r w:rsidR="00E15D0C">
        <w:rPr>
          <w:color w:val="000000" w:themeColor="text1"/>
        </w:rPr>
        <w:t>área</w:t>
      </w:r>
      <w:r w:rsidRPr="00BD21FA">
        <w:rPr>
          <w:color w:val="000000" w:themeColor="text1"/>
        </w:rPr>
        <w:t xml:space="preserve"> protegida </w:t>
      </w:r>
      <w:r w:rsidR="00C30D59" w:rsidRPr="00BD21FA">
        <w:rPr>
          <w:color w:val="000000" w:themeColor="text1"/>
        </w:rPr>
        <w:t xml:space="preserve">da pista </w:t>
      </w:r>
      <w:r w:rsidRPr="00BD21FA">
        <w:rPr>
          <w:color w:val="000000" w:themeColor="text1"/>
        </w:rPr>
        <w:t>durante operações de pouso ou decolagem, estarão cometendo incursão em pista, mesmo que a p</w:t>
      </w:r>
      <w:r w:rsidR="00C30D59" w:rsidRPr="00BD21FA">
        <w:rPr>
          <w:color w:val="000000" w:themeColor="text1"/>
        </w:rPr>
        <w:t>ermanência</w:t>
      </w:r>
      <w:r w:rsidRPr="00BD21FA">
        <w:rPr>
          <w:color w:val="000000" w:themeColor="text1"/>
        </w:rPr>
        <w:t xml:space="preserve"> tenha sido autorizada</w:t>
      </w:r>
      <w:r w:rsidR="00C30D59" w:rsidRPr="00BD21FA">
        <w:rPr>
          <w:color w:val="000000" w:themeColor="text1"/>
        </w:rPr>
        <w:t>.</w:t>
      </w:r>
    </w:p>
    <w:p w14:paraId="56C64739" w14:textId="7A62CFCE" w:rsidR="007F6730" w:rsidRPr="00BD21FA" w:rsidRDefault="007F6730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Caberá</w:t>
      </w:r>
      <w:r w:rsidR="00F54ED3" w:rsidRPr="00BD21FA">
        <w:rPr>
          <w:color w:val="000000" w:themeColor="text1"/>
        </w:rPr>
        <w:t xml:space="preserve"> ao controlador de tráfego a</w:t>
      </w:r>
      <w:r w:rsidRPr="00BD21FA">
        <w:rPr>
          <w:color w:val="000000" w:themeColor="text1"/>
        </w:rPr>
        <w:t>éreo, em serviço, o registro da ocorrência de incursão em pista</w:t>
      </w:r>
      <w:r w:rsidR="00EB3971" w:rsidRPr="00BD21FA">
        <w:rPr>
          <w:color w:val="000000" w:themeColor="text1"/>
        </w:rPr>
        <w:t>,</w:t>
      </w:r>
      <w:r w:rsidR="00EA5314" w:rsidRPr="00BD21FA">
        <w:rPr>
          <w:color w:val="000000" w:themeColor="text1"/>
        </w:rPr>
        <w:t xml:space="preserve"> que tenha presenciado</w:t>
      </w:r>
      <w:r w:rsidR="00EB3971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no Livro de Registro de Ocorrências</w:t>
      </w:r>
      <w:r w:rsidR="005E4FE8">
        <w:rPr>
          <w:color w:val="000000" w:themeColor="text1"/>
        </w:rPr>
        <w:t>-</w:t>
      </w:r>
      <w:r w:rsidR="005E4FE8" w:rsidRPr="00BD21FA">
        <w:rPr>
          <w:color w:val="000000" w:themeColor="text1"/>
        </w:rPr>
        <w:t>LRO</w:t>
      </w:r>
      <w:r w:rsidRPr="00BD21FA">
        <w:rPr>
          <w:color w:val="000000" w:themeColor="text1"/>
        </w:rPr>
        <w:t>, ficando o encarregado d</w:t>
      </w:r>
      <w:r w:rsidR="00C4534E" w:rsidRPr="00BD21FA">
        <w:rPr>
          <w:color w:val="000000" w:themeColor="text1"/>
        </w:rPr>
        <w:t>a</w:t>
      </w:r>
      <w:r w:rsidRPr="00BD21FA">
        <w:rPr>
          <w:color w:val="000000" w:themeColor="text1"/>
        </w:rPr>
        <w:t xml:space="preserve"> TWR </w:t>
      </w:r>
      <w:r w:rsidR="00CB2347">
        <w:rPr>
          <w:color w:val="000000" w:themeColor="text1"/>
        </w:rPr>
        <w:t>(ou outro responsável designado no DTCEA ou EPTA)</w:t>
      </w:r>
      <w:r w:rsidR="00CB2347" w:rsidRPr="00BD21FA">
        <w:rPr>
          <w:color w:val="000000" w:themeColor="text1"/>
        </w:rPr>
        <w:t xml:space="preserve"> </w:t>
      </w:r>
      <w:r w:rsidRPr="00BD21FA">
        <w:rPr>
          <w:color w:val="000000" w:themeColor="text1"/>
        </w:rPr>
        <w:t>responsável por preencher a planilha de dados sobre Incursã</w:t>
      </w:r>
      <w:r w:rsidR="00F80FA5">
        <w:rPr>
          <w:color w:val="000000" w:themeColor="text1"/>
        </w:rPr>
        <w:t>o em Pista (conforme modelo no A</w:t>
      </w:r>
      <w:r w:rsidRPr="00BD21FA">
        <w:rPr>
          <w:color w:val="000000" w:themeColor="text1"/>
        </w:rPr>
        <w:t>nexo A da ICA 63-21).</w:t>
      </w:r>
      <w:r w:rsidR="00EA5314" w:rsidRPr="00BD21FA">
        <w:rPr>
          <w:color w:val="000000" w:themeColor="text1"/>
        </w:rPr>
        <w:t xml:space="preserve"> </w:t>
      </w:r>
    </w:p>
    <w:p w14:paraId="1086B71F" w14:textId="2A676D12" w:rsidR="002A0E41" w:rsidRPr="00BD21FA" w:rsidRDefault="002A0E41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Após o registro da ocorrência, quando feita pelo controlador de tráfego aéreo, o fato deverá ser comunicado ao operador do aeródromo, conforme estabelecido na ICA 63-21. Do mesmo modo, quando o reporte for realizado por funcionário do operador do aeroporto, o fato deverá ser comunicado à TWR, para as providências cabíveis.</w:t>
      </w:r>
    </w:p>
    <w:p w14:paraId="1F7575E4" w14:textId="6C342867" w:rsidR="005240F1" w:rsidRPr="00BD21FA" w:rsidRDefault="005240F1" w:rsidP="00B10107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lastRenderedPageBreak/>
        <w:t xml:space="preserve">Ao reportar o evento incursão em pista, o agente deverá fornecer o máximo de informações possíveis, de modo a permitir o cálculo da severidade da incursão, </w:t>
      </w:r>
      <w:r w:rsidR="009D69F0" w:rsidRPr="00BD21FA">
        <w:rPr>
          <w:color w:val="000000" w:themeColor="text1"/>
        </w:rPr>
        <w:t xml:space="preserve">que será realizado pelo pessoal da </w:t>
      </w:r>
      <w:r w:rsidR="00C4534E" w:rsidRPr="00E15D0C">
        <w:rPr>
          <w:color w:val="000000" w:themeColor="text1"/>
          <w:highlight w:val="yellow"/>
        </w:rPr>
        <w:t xml:space="preserve">Gerência de </w:t>
      </w:r>
      <w:r w:rsidR="00E15D0C" w:rsidRPr="00E15D0C">
        <w:rPr>
          <w:color w:val="000000" w:themeColor="text1"/>
          <w:highlight w:val="yellow"/>
        </w:rPr>
        <w:t>Segurança Operacional</w:t>
      </w:r>
      <w:r w:rsidR="00C4534E" w:rsidRPr="00E15D0C">
        <w:rPr>
          <w:color w:val="000000" w:themeColor="text1"/>
          <w:highlight w:val="yellow"/>
        </w:rPr>
        <w:t xml:space="preserve"> de SB</w:t>
      </w:r>
      <w:r w:rsidR="00DF7717" w:rsidRPr="00E15D0C">
        <w:rPr>
          <w:color w:val="000000" w:themeColor="text1"/>
          <w:highlight w:val="yellow"/>
        </w:rPr>
        <w:t>XX</w:t>
      </w:r>
      <w:r w:rsidR="009D69F0" w:rsidRPr="00BD21FA">
        <w:rPr>
          <w:color w:val="000000" w:themeColor="text1"/>
        </w:rPr>
        <w:t xml:space="preserve"> </w:t>
      </w:r>
      <w:r w:rsidRPr="00BD21FA">
        <w:rPr>
          <w:color w:val="000000" w:themeColor="text1"/>
        </w:rPr>
        <w:t xml:space="preserve">por meio do </w:t>
      </w:r>
      <w:r w:rsidR="007A31D7" w:rsidRPr="00BD21FA">
        <w:rPr>
          <w:i/>
          <w:color w:val="000000" w:themeColor="text1"/>
        </w:rPr>
        <w:t xml:space="preserve">software </w:t>
      </w:r>
      <w:r w:rsidR="006E0FA9" w:rsidRPr="00BD21FA">
        <w:rPr>
          <w:i/>
          <w:color w:val="000000" w:themeColor="text1"/>
        </w:rPr>
        <w:t>‘</w:t>
      </w:r>
      <w:proofErr w:type="spellStart"/>
      <w:r w:rsidR="00E15D0C">
        <w:rPr>
          <w:i/>
          <w:color w:val="000000" w:themeColor="text1"/>
        </w:rPr>
        <w:t>Runway</w:t>
      </w:r>
      <w:proofErr w:type="spellEnd"/>
      <w:r w:rsidR="00E15D0C">
        <w:rPr>
          <w:i/>
          <w:color w:val="000000" w:themeColor="text1"/>
        </w:rPr>
        <w:t xml:space="preserve"> </w:t>
      </w:r>
      <w:proofErr w:type="spellStart"/>
      <w:r w:rsidR="00E15D0C">
        <w:rPr>
          <w:i/>
          <w:color w:val="000000" w:themeColor="text1"/>
        </w:rPr>
        <w:t>Incursion</w:t>
      </w:r>
      <w:proofErr w:type="spellEnd"/>
      <w:r w:rsidR="00E15D0C">
        <w:rPr>
          <w:i/>
          <w:color w:val="000000" w:themeColor="text1"/>
        </w:rPr>
        <w:t xml:space="preserve"> </w:t>
      </w:r>
      <w:proofErr w:type="spellStart"/>
      <w:r w:rsidR="00E15D0C">
        <w:rPr>
          <w:i/>
          <w:color w:val="000000" w:themeColor="text1"/>
        </w:rPr>
        <w:t>Severity</w:t>
      </w:r>
      <w:proofErr w:type="spellEnd"/>
      <w:r w:rsidR="00E15D0C">
        <w:rPr>
          <w:i/>
          <w:color w:val="000000" w:themeColor="text1"/>
        </w:rPr>
        <w:t xml:space="preserve"> </w:t>
      </w:r>
      <w:proofErr w:type="spellStart"/>
      <w:r w:rsidR="00E15D0C">
        <w:rPr>
          <w:i/>
          <w:color w:val="000000" w:themeColor="text1"/>
        </w:rPr>
        <w:t>Calculator</w:t>
      </w:r>
      <w:proofErr w:type="spellEnd"/>
      <w:r w:rsidR="006E0FA9" w:rsidRPr="00BD21FA">
        <w:rPr>
          <w:i/>
          <w:color w:val="000000" w:themeColor="text1"/>
        </w:rPr>
        <w:t>’</w:t>
      </w:r>
      <w:r w:rsidR="00CF39CB" w:rsidRPr="00BD21FA">
        <w:rPr>
          <w:i/>
          <w:color w:val="000000" w:themeColor="text1"/>
        </w:rPr>
        <w:t xml:space="preserve"> (RISC)</w:t>
      </w:r>
      <w:r w:rsidRPr="00BD21FA">
        <w:rPr>
          <w:color w:val="000000" w:themeColor="text1"/>
        </w:rPr>
        <w:t>, recomendado pela OACI, e disponível no endereço</w:t>
      </w:r>
      <w:r w:rsidR="002345AA" w:rsidRPr="00BD21FA">
        <w:rPr>
          <w:color w:val="000000" w:themeColor="text1"/>
        </w:rPr>
        <w:t>:</w:t>
      </w:r>
      <w:r w:rsidRPr="00BD21FA">
        <w:rPr>
          <w:color w:val="000000" w:themeColor="text1"/>
        </w:rPr>
        <w:t xml:space="preserve"> </w:t>
      </w:r>
      <w:hyperlink r:id="rId9" w:history="1">
        <w:r w:rsidR="00B10107" w:rsidRPr="00805CB0">
          <w:rPr>
            <w:rStyle w:val="Hyperlink"/>
          </w:rPr>
          <w:t>http://www.icao.int/safety/fsix/Documents/Risc_4.2.zip</w:t>
        </w:r>
      </w:hyperlink>
      <w:r w:rsidR="00B10107">
        <w:t>.</w:t>
      </w:r>
    </w:p>
    <w:p w14:paraId="78386E96" w14:textId="77777777" w:rsidR="000F2284" w:rsidRPr="00BD21FA" w:rsidRDefault="000F2284" w:rsidP="00DF7717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240" w:after="120" w:line="276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As informações mínimas necessárias para o cálculo da severidade são:</w:t>
      </w:r>
    </w:p>
    <w:p w14:paraId="27F76AA1" w14:textId="67F8A7A2" w:rsidR="000F2284" w:rsidRPr="00BD21FA" w:rsidRDefault="000F2284" w:rsidP="00417128">
      <w:pPr>
        <w:numPr>
          <w:ilvl w:val="0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Proximidade entre as aeronaves</w:t>
      </w:r>
      <w:r w:rsidR="000B3276" w:rsidRPr="00BD21FA">
        <w:rPr>
          <w:color w:val="000000" w:themeColor="text1"/>
        </w:rPr>
        <w:t>, aeronave e veículo</w:t>
      </w:r>
      <w:r w:rsidRPr="00BD21FA">
        <w:rPr>
          <w:color w:val="000000" w:themeColor="text1"/>
        </w:rPr>
        <w:t xml:space="preserve"> ou </w:t>
      </w:r>
      <w:r w:rsidR="000B3276" w:rsidRPr="00BD21FA">
        <w:rPr>
          <w:color w:val="000000" w:themeColor="text1"/>
        </w:rPr>
        <w:t>aeronave e pessoa</w:t>
      </w:r>
      <w:r w:rsidR="00664A5F" w:rsidRPr="00BD21FA">
        <w:rPr>
          <w:color w:val="000000" w:themeColor="text1"/>
        </w:rPr>
        <w:t>;</w:t>
      </w:r>
    </w:p>
    <w:p w14:paraId="59C258F6" w14:textId="4184CBBD" w:rsidR="000F2284" w:rsidRPr="00BD21FA" w:rsidRDefault="000F2284" w:rsidP="00417128">
      <w:pPr>
        <w:numPr>
          <w:ilvl w:val="0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Geometria dos sentidos de aproximação entre as aeronaves</w:t>
      </w:r>
      <w:r w:rsidR="008E6910" w:rsidRPr="00BD21FA">
        <w:rPr>
          <w:color w:val="000000" w:themeColor="text1"/>
        </w:rPr>
        <w:t xml:space="preserve"> ou aeronave e veículo</w:t>
      </w:r>
      <w:r w:rsidR="00664A5F" w:rsidRPr="00BD21FA">
        <w:rPr>
          <w:color w:val="000000" w:themeColor="text1"/>
        </w:rPr>
        <w:t>;</w:t>
      </w:r>
    </w:p>
    <w:p w14:paraId="0FDBB13C" w14:textId="2C99F3E5" w:rsidR="000F2284" w:rsidRPr="00BD21FA" w:rsidRDefault="000F2284" w:rsidP="00417128">
      <w:pPr>
        <w:numPr>
          <w:ilvl w:val="0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Ação corretiva ou evasiva</w:t>
      </w:r>
      <w:r w:rsidR="00664A5F" w:rsidRPr="00BD21FA">
        <w:rPr>
          <w:color w:val="000000" w:themeColor="text1"/>
        </w:rPr>
        <w:t>;</w:t>
      </w:r>
    </w:p>
    <w:p w14:paraId="7A2AF26E" w14:textId="77777777" w:rsidR="000759C8" w:rsidRPr="00BD21FA" w:rsidRDefault="000F2284" w:rsidP="00417128">
      <w:pPr>
        <w:numPr>
          <w:ilvl w:val="0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Condições </w:t>
      </w:r>
      <w:r w:rsidR="00703D5E" w:rsidRPr="00BD21FA">
        <w:rPr>
          <w:color w:val="000000" w:themeColor="text1"/>
        </w:rPr>
        <w:t>meteorológicas</w:t>
      </w:r>
      <w:r w:rsidRPr="00BD21FA">
        <w:rPr>
          <w:color w:val="000000" w:themeColor="text1"/>
        </w:rPr>
        <w:t>:</w:t>
      </w:r>
    </w:p>
    <w:p w14:paraId="5CA36989" w14:textId="77777777" w:rsidR="000759C8" w:rsidRPr="00BD21FA" w:rsidRDefault="000759C8" w:rsidP="00417128">
      <w:pPr>
        <w:numPr>
          <w:ilvl w:val="1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 w:line="288" w:lineRule="auto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Dia/noite;</w:t>
      </w:r>
    </w:p>
    <w:p w14:paraId="0414851D" w14:textId="77777777" w:rsidR="000759C8" w:rsidRPr="00BD21FA" w:rsidRDefault="000759C8" w:rsidP="00417128">
      <w:pPr>
        <w:numPr>
          <w:ilvl w:val="1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 w:line="288" w:lineRule="auto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VMC</w:t>
      </w:r>
      <w:r w:rsidR="00BA7910" w:rsidRPr="00BD21FA">
        <w:rPr>
          <w:color w:val="000000" w:themeColor="text1"/>
        </w:rPr>
        <w:t xml:space="preserve"> ou IMC</w:t>
      </w:r>
      <w:r w:rsidRPr="00BD21FA">
        <w:rPr>
          <w:color w:val="000000" w:themeColor="text1"/>
        </w:rPr>
        <w:t>;</w:t>
      </w:r>
      <w:r w:rsidR="000F2284" w:rsidRPr="00BD21FA">
        <w:rPr>
          <w:color w:val="000000" w:themeColor="text1"/>
        </w:rPr>
        <w:t xml:space="preserve"> </w:t>
      </w:r>
    </w:p>
    <w:p w14:paraId="224362EF" w14:textId="77777777" w:rsidR="000F2284" w:rsidRPr="00BD21FA" w:rsidRDefault="000759C8" w:rsidP="00417128">
      <w:pPr>
        <w:numPr>
          <w:ilvl w:val="1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 w:line="288" w:lineRule="auto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Visibilidade e teto.</w:t>
      </w:r>
      <w:r w:rsidR="000F2284" w:rsidRPr="00BD21FA">
        <w:rPr>
          <w:color w:val="000000" w:themeColor="text1"/>
        </w:rPr>
        <w:t xml:space="preserve"> </w:t>
      </w:r>
    </w:p>
    <w:p w14:paraId="0E37238C" w14:textId="6FA602AF" w:rsidR="000759C8" w:rsidRPr="00BD21FA" w:rsidRDefault="000759C8" w:rsidP="00417128">
      <w:pPr>
        <w:numPr>
          <w:ilvl w:val="0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 w:line="288" w:lineRule="auto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Condições da pista de pouso e decolagem</w:t>
      </w:r>
      <w:r w:rsidR="00664A5F" w:rsidRPr="00BD21FA">
        <w:rPr>
          <w:color w:val="000000" w:themeColor="text1"/>
        </w:rPr>
        <w:t>:</w:t>
      </w:r>
    </w:p>
    <w:p w14:paraId="745B7897" w14:textId="170BF363" w:rsidR="000759C8" w:rsidRPr="00BD21FA" w:rsidRDefault="000759C8" w:rsidP="00417128">
      <w:pPr>
        <w:numPr>
          <w:ilvl w:val="1"/>
          <w:numId w:val="3"/>
        </w:numPr>
        <w:tabs>
          <w:tab w:val="left" w:pos="-142"/>
          <w:tab w:val="left" w:pos="0"/>
          <w:tab w:val="left" w:pos="426"/>
        </w:tabs>
        <w:suppressAutoHyphens w:val="0"/>
        <w:autoSpaceDE w:val="0"/>
        <w:spacing w:before="120" w:after="120" w:line="288" w:lineRule="auto"/>
        <w:ind w:hanging="357"/>
        <w:jc w:val="both"/>
        <w:rPr>
          <w:color w:val="000000" w:themeColor="text1"/>
        </w:rPr>
      </w:pPr>
      <w:r w:rsidRPr="00BD21FA">
        <w:rPr>
          <w:color w:val="000000" w:themeColor="text1"/>
        </w:rPr>
        <w:t>Seca</w:t>
      </w:r>
      <w:r w:rsidR="002C6FDC" w:rsidRPr="00BD21FA">
        <w:rPr>
          <w:color w:val="000000" w:themeColor="text1"/>
        </w:rPr>
        <w:t xml:space="preserve"> ou</w:t>
      </w:r>
      <w:r w:rsidRPr="00BD21FA">
        <w:rPr>
          <w:color w:val="000000" w:themeColor="text1"/>
        </w:rPr>
        <w:t xml:space="preserve"> molhada</w:t>
      </w:r>
      <w:r w:rsidR="00664A5F" w:rsidRPr="00BD21FA">
        <w:rPr>
          <w:color w:val="000000" w:themeColor="text1"/>
        </w:rPr>
        <w:t>.</w:t>
      </w:r>
    </w:p>
    <w:p w14:paraId="742E24AD" w14:textId="1D57C8AF" w:rsidR="00703D5E" w:rsidRPr="00BD21FA" w:rsidRDefault="00703D5E" w:rsidP="00417128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No caso de reporte realizado por funcionário do operador do aeródromo, as informações</w:t>
      </w:r>
      <w:r w:rsidR="00F319D1" w:rsidRPr="00BD21FA">
        <w:rPr>
          <w:color w:val="000000" w:themeColor="text1"/>
        </w:rPr>
        <w:t xml:space="preserve"> complementares</w:t>
      </w:r>
      <w:r w:rsidRPr="00BD21FA">
        <w:rPr>
          <w:color w:val="000000" w:themeColor="text1"/>
        </w:rPr>
        <w:t xml:space="preserve"> relativas às condições </w:t>
      </w:r>
      <w:r w:rsidR="00FC409A" w:rsidRPr="00BD21FA">
        <w:rPr>
          <w:color w:val="000000" w:themeColor="text1"/>
        </w:rPr>
        <w:t>meteorológicas</w:t>
      </w:r>
      <w:r w:rsidR="00F52197" w:rsidRPr="00BD21FA">
        <w:rPr>
          <w:color w:val="000000" w:themeColor="text1"/>
        </w:rPr>
        <w:t xml:space="preserve"> serão fornecidas pela TWR</w:t>
      </w:r>
      <w:r w:rsidR="00FC409A" w:rsidRPr="00BD21FA">
        <w:rPr>
          <w:color w:val="000000" w:themeColor="text1"/>
        </w:rPr>
        <w:t>.</w:t>
      </w:r>
      <w:r w:rsidRPr="00BD21FA">
        <w:rPr>
          <w:color w:val="000000" w:themeColor="text1"/>
        </w:rPr>
        <w:t xml:space="preserve"> </w:t>
      </w:r>
    </w:p>
    <w:p w14:paraId="2941E960" w14:textId="6E66949D" w:rsidR="00150097" w:rsidRPr="00BD21FA" w:rsidRDefault="00150097" w:rsidP="00E612DD">
      <w:pPr>
        <w:pStyle w:val="PargrafodaLista"/>
        <w:numPr>
          <w:ilvl w:val="1"/>
          <w:numId w:val="20"/>
        </w:numPr>
        <w:tabs>
          <w:tab w:val="left" w:pos="-142"/>
          <w:tab w:val="left" w:pos="0"/>
          <w:tab w:val="left" w:pos="709"/>
        </w:tabs>
        <w:suppressAutoHyphens w:val="0"/>
        <w:autoSpaceDE w:val="0"/>
        <w:spacing w:before="120" w:after="120" w:line="288" w:lineRule="auto"/>
        <w:ind w:left="0" w:firstLine="0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A severidade das incursões em pista pode variar segundo a seguinte classificação</w:t>
      </w:r>
      <w:r w:rsidR="00E612DD" w:rsidRPr="00BD21FA">
        <w:rPr>
          <w:color w:val="000000" w:themeColor="text1"/>
        </w:rPr>
        <w:t xml:space="preserve"> da Tabela 1 abaixo</w:t>
      </w:r>
      <w:r w:rsidRPr="00BD21FA">
        <w:rPr>
          <w:color w:val="000000" w:themeColor="text1"/>
        </w:rPr>
        <w:t>:</w:t>
      </w:r>
    </w:p>
    <w:p w14:paraId="60A2CA56" w14:textId="77777777" w:rsidR="00150097" w:rsidRDefault="00150097" w:rsidP="00E612DD">
      <w:pPr>
        <w:spacing w:before="120" w:after="120"/>
        <w:ind w:left="720"/>
        <w:jc w:val="center"/>
        <w:rPr>
          <w:b/>
          <w:color w:val="000000" w:themeColor="text1"/>
          <w:sz w:val="22"/>
          <w:szCs w:val="22"/>
        </w:rPr>
      </w:pPr>
      <w:r w:rsidRPr="00BD21FA">
        <w:rPr>
          <w:b/>
          <w:color w:val="000000" w:themeColor="text1"/>
          <w:sz w:val="22"/>
          <w:szCs w:val="22"/>
        </w:rPr>
        <w:t xml:space="preserve">Tabela </w:t>
      </w:r>
      <w:r w:rsidR="004B745F" w:rsidRPr="00BD21FA">
        <w:rPr>
          <w:b/>
          <w:color w:val="000000" w:themeColor="text1"/>
          <w:sz w:val="22"/>
          <w:szCs w:val="22"/>
        </w:rPr>
        <w:t>1</w:t>
      </w:r>
      <w:r w:rsidRPr="00BD21FA">
        <w:rPr>
          <w:b/>
          <w:color w:val="000000" w:themeColor="text1"/>
          <w:sz w:val="22"/>
          <w:szCs w:val="22"/>
        </w:rPr>
        <w:t xml:space="preserve"> – Classificação da severidade de uma incursão em pista</w:t>
      </w:r>
    </w:p>
    <w:p w14:paraId="5A72C435" w14:textId="692CE7B6" w:rsidR="003138AF" w:rsidRPr="00BD21FA" w:rsidRDefault="003138AF" w:rsidP="00E612DD">
      <w:pPr>
        <w:spacing w:before="120" w:after="120"/>
        <w:ind w:left="720"/>
        <w:jc w:val="center"/>
        <w:rPr>
          <w:color w:val="000000" w:themeColor="text1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6DB14783" wp14:editId="677D8D23">
            <wp:extent cx="4856672" cy="3060408"/>
            <wp:effectExtent l="0" t="0" r="1270" b="6985"/>
            <wp:docPr id="2" name="Imagem 2" descr="http://www.anac.gov.br/assuntos/setor-regulado/aerodromos/certificacao/runway-safety/TabelaSeverida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ac.gov.br/assuntos/setor-regulado/aerodromos/certificacao/runway-safety/TabelaSeveridad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293" cy="30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F590" w14:textId="47FCE653" w:rsidR="003D0528" w:rsidRPr="00BD21FA" w:rsidRDefault="00D42827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lastRenderedPageBreak/>
        <w:t>Treinamento</w:t>
      </w:r>
    </w:p>
    <w:p w14:paraId="309E8DB9" w14:textId="674FA5DA" w:rsidR="00E4319F" w:rsidRPr="00BD21FA" w:rsidRDefault="00E4319F" w:rsidP="00417128">
      <w:pPr>
        <w:numPr>
          <w:ilvl w:val="0"/>
          <w:numId w:val="6"/>
        </w:numPr>
        <w:tabs>
          <w:tab w:val="left" w:pos="709"/>
        </w:tabs>
        <w:spacing w:before="120" w:after="120" w:line="288" w:lineRule="auto"/>
        <w:ind w:left="0" w:firstLine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Somente pessoal devidamente treinado e familiarizado com a operação na área de manobras do </w:t>
      </w:r>
      <w:r w:rsidRPr="00295862">
        <w:rPr>
          <w:color w:val="000000" w:themeColor="text1"/>
          <w:highlight w:val="yellow"/>
        </w:rPr>
        <w:t>SB</w:t>
      </w:r>
      <w:r w:rsidR="00DF7717" w:rsidRPr="00295862">
        <w:rPr>
          <w:color w:val="000000" w:themeColor="text1"/>
          <w:highlight w:val="yellow"/>
        </w:rPr>
        <w:t>XX</w:t>
      </w:r>
      <w:r w:rsidRPr="00BD21FA">
        <w:rPr>
          <w:color w:val="000000" w:themeColor="text1"/>
        </w:rPr>
        <w:t xml:space="preserve"> será autorizado </w:t>
      </w:r>
      <w:r w:rsidR="00CC458E" w:rsidRPr="00BD21FA">
        <w:rPr>
          <w:color w:val="000000" w:themeColor="text1"/>
        </w:rPr>
        <w:t xml:space="preserve">a acessar a área de manobras e </w:t>
      </w:r>
      <w:r w:rsidRPr="00BD21FA">
        <w:rPr>
          <w:color w:val="000000" w:themeColor="text1"/>
        </w:rPr>
        <w:t xml:space="preserve">manter comunicação rádio com a TWR e o </w:t>
      </w:r>
      <w:r w:rsidR="00321514" w:rsidRPr="003138AF">
        <w:rPr>
          <w:color w:val="000000" w:themeColor="text1"/>
          <w:highlight w:val="yellow"/>
        </w:rPr>
        <w:t>CO</w:t>
      </w:r>
      <w:r w:rsidR="00DF7717" w:rsidRPr="003138AF">
        <w:rPr>
          <w:color w:val="000000" w:themeColor="text1"/>
          <w:highlight w:val="yellow"/>
        </w:rPr>
        <w:t>A</w:t>
      </w:r>
      <w:r w:rsidRPr="00BD21FA">
        <w:rPr>
          <w:color w:val="000000" w:themeColor="text1"/>
        </w:rPr>
        <w:t>.</w:t>
      </w:r>
    </w:p>
    <w:p w14:paraId="4DAFC826" w14:textId="5E94F928" w:rsidR="00CC458E" w:rsidRPr="00BD21FA" w:rsidRDefault="00CC458E" w:rsidP="00417128">
      <w:pPr>
        <w:numPr>
          <w:ilvl w:val="0"/>
          <w:numId w:val="6"/>
        </w:numPr>
        <w:tabs>
          <w:tab w:val="left" w:pos="709"/>
        </w:tabs>
        <w:spacing w:before="120" w:after="120" w:line="288" w:lineRule="auto"/>
        <w:ind w:left="0" w:firstLine="0"/>
        <w:jc w:val="both"/>
        <w:rPr>
          <w:color w:val="000000" w:themeColor="text1"/>
        </w:rPr>
      </w:pPr>
      <w:r w:rsidRPr="00BD21FA">
        <w:rPr>
          <w:color w:val="000000" w:themeColor="text1"/>
        </w:rPr>
        <w:t>O operador d</w:t>
      </w:r>
      <w:r w:rsidR="000E37E1">
        <w:rPr>
          <w:color w:val="000000" w:themeColor="text1"/>
        </w:rPr>
        <w:t>o Aeroporto</w:t>
      </w:r>
      <w:r w:rsidRPr="00BD21FA">
        <w:rPr>
          <w:color w:val="000000" w:themeColor="text1"/>
        </w:rPr>
        <w:t xml:space="preserve"> proverá treinamento </w:t>
      </w:r>
      <w:r w:rsidR="000E37E1" w:rsidRPr="00BD21FA">
        <w:rPr>
          <w:color w:val="000000" w:themeColor="text1"/>
        </w:rPr>
        <w:t xml:space="preserve">sobre o conteúdo deste acordo </w:t>
      </w:r>
      <w:r w:rsidRPr="00BD21FA">
        <w:rPr>
          <w:color w:val="000000" w:themeColor="text1"/>
        </w:rPr>
        <w:t xml:space="preserve">para todos os motoristas </w:t>
      </w:r>
      <w:r w:rsidR="00B32018" w:rsidRPr="00BD21FA">
        <w:rPr>
          <w:color w:val="000000" w:themeColor="text1"/>
        </w:rPr>
        <w:t xml:space="preserve">e pedestres </w:t>
      </w:r>
      <w:r w:rsidRPr="00BD21FA">
        <w:rPr>
          <w:color w:val="000000" w:themeColor="text1"/>
        </w:rPr>
        <w:t>que terão acesso à área de manobras.</w:t>
      </w:r>
    </w:p>
    <w:p w14:paraId="6B9E40C1" w14:textId="5D75F9B3" w:rsidR="00CC458E" w:rsidRPr="00BD21FA" w:rsidRDefault="00CC458E" w:rsidP="00417128">
      <w:pPr>
        <w:numPr>
          <w:ilvl w:val="0"/>
          <w:numId w:val="6"/>
        </w:numPr>
        <w:tabs>
          <w:tab w:val="left" w:pos="709"/>
        </w:tabs>
        <w:spacing w:before="120" w:after="120" w:line="288" w:lineRule="auto"/>
        <w:ind w:left="0" w:firstLine="0"/>
        <w:jc w:val="both"/>
        <w:rPr>
          <w:color w:val="000000" w:themeColor="text1"/>
        </w:rPr>
      </w:pPr>
      <w:r w:rsidRPr="00BD21FA">
        <w:rPr>
          <w:color w:val="000000" w:themeColor="text1"/>
        </w:rPr>
        <w:t>Parte do treinamento poderá ser ministrado por controlador de tráfego aéreo da TWR para melhor compreensão</w:t>
      </w:r>
      <w:r w:rsidR="003E384B" w:rsidRPr="00BD21FA">
        <w:rPr>
          <w:color w:val="000000" w:themeColor="text1"/>
        </w:rPr>
        <w:t xml:space="preserve">, por parte do pessoal da </w:t>
      </w:r>
      <w:r w:rsidR="00B32018" w:rsidRPr="00BD21FA">
        <w:rPr>
          <w:color w:val="000000" w:themeColor="text1"/>
        </w:rPr>
        <w:t xml:space="preserve">Gerência de Operações de </w:t>
      </w:r>
      <w:r w:rsidR="00B32018" w:rsidRPr="00295862">
        <w:rPr>
          <w:color w:val="000000" w:themeColor="text1"/>
          <w:highlight w:val="yellow"/>
        </w:rPr>
        <w:t>SB</w:t>
      </w:r>
      <w:r w:rsidR="00DF7717" w:rsidRPr="00295862">
        <w:rPr>
          <w:color w:val="000000" w:themeColor="text1"/>
          <w:highlight w:val="yellow"/>
        </w:rPr>
        <w:t>XX</w:t>
      </w:r>
      <w:r w:rsidR="003E384B" w:rsidRPr="00BD21FA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das necessidades operacionais da TWR, e capacitação dos motoristas </w:t>
      </w:r>
      <w:r w:rsidR="000E37E1">
        <w:rPr>
          <w:color w:val="000000" w:themeColor="text1"/>
        </w:rPr>
        <w:t>em</w:t>
      </w:r>
      <w:r w:rsidRPr="00BD21FA">
        <w:rPr>
          <w:color w:val="000000" w:themeColor="text1"/>
        </w:rPr>
        <w:t xml:space="preserve"> fraseologia</w:t>
      </w:r>
      <w:r w:rsidR="000E37E1">
        <w:rPr>
          <w:color w:val="000000" w:themeColor="text1"/>
        </w:rPr>
        <w:t xml:space="preserve"> padrão</w:t>
      </w:r>
      <w:r w:rsidRPr="00BD21FA">
        <w:rPr>
          <w:color w:val="000000" w:themeColor="text1"/>
        </w:rPr>
        <w:t xml:space="preserve">. </w:t>
      </w:r>
    </w:p>
    <w:p w14:paraId="44694D5E" w14:textId="74A42CB3" w:rsidR="003D0528" w:rsidRPr="00BD21FA" w:rsidRDefault="009E53CE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>Disposições finais</w:t>
      </w:r>
    </w:p>
    <w:p w14:paraId="16C9D92E" w14:textId="1E868876" w:rsidR="002C14DB" w:rsidRPr="00BD21FA" w:rsidRDefault="002C14DB" w:rsidP="00417128">
      <w:pPr>
        <w:pStyle w:val="PargrafodaLista"/>
        <w:numPr>
          <w:ilvl w:val="1"/>
          <w:numId w:val="21"/>
        </w:numPr>
        <w:tabs>
          <w:tab w:val="left" w:pos="0"/>
          <w:tab w:val="left" w:pos="426"/>
        </w:tabs>
        <w:spacing w:before="120" w:after="120" w:line="288" w:lineRule="auto"/>
        <w:ind w:left="0" w:firstLine="6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Ficam sujeitos ao cumprimento deste </w:t>
      </w:r>
      <w:r w:rsidR="00CC458E" w:rsidRPr="00BD21FA">
        <w:rPr>
          <w:color w:val="000000" w:themeColor="text1"/>
        </w:rPr>
        <w:t>a</w:t>
      </w:r>
      <w:r w:rsidRPr="00BD21FA">
        <w:rPr>
          <w:color w:val="000000" w:themeColor="text1"/>
        </w:rPr>
        <w:t xml:space="preserve">cordo </w:t>
      </w:r>
      <w:r w:rsidR="00CC458E" w:rsidRPr="00BD21FA">
        <w:rPr>
          <w:color w:val="000000" w:themeColor="text1"/>
        </w:rPr>
        <w:t>o</w:t>
      </w:r>
      <w:r w:rsidRPr="00BD21FA">
        <w:rPr>
          <w:color w:val="000000" w:themeColor="text1"/>
        </w:rPr>
        <w:t xml:space="preserve">peracional os </w:t>
      </w:r>
      <w:r w:rsidR="00F54ED3" w:rsidRPr="00BD21FA">
        <w:rPr>
          <w:color w:val="000000" w:themeColor="text1"/>
        </w:rPr>
        <w:t>c</w:t>
      </w:r>
      <w:r w:rsidRPr="00BD21FA">
        <w:rPr>
          <w:color w:val="000000" w:themeColor="text1"/>
        </w:rPr>
        <w:t xml:space="preserve">ontroladores de </w:t>
      </w:r>
      <w:r w:rsidR="00F54ED3" w:rsidRPr="00BD21FA">
        <w:rPr>
          <w:color w:val="000000" w:themeColor="text1"/>
        </w:rPr>
        <w:t>t</w:t>
      </w:r>
      <w:r w:rsidRPr="00BD21FA">
        <w:rPr>
          <w:color w:val="000000" w:themeColor="text1"/>
        </w:rPr>
        <w:t xml:space="preserve">ráfego </w:t>
      </w:r>
      <w:r w:rsidR="00F54ED3" w:rsidRPr="00BD21FA">
        <w:rPr>
          <w:color w:val="000000" w:themeColor="text1"/>
        </w:rPr>
        <w:t>a</w:t>
      </w:r>
      <w:r w:rsidRPr="00BD21FA">
        <w:rPr>
          <w:color w:val="000000" w:themeColor="text1"/>
        </w:rPr>
        <w:t xml:space="preserve">éreo da </w:t>
      </w:r>
      <w:r w:rsidR="009A6AA6">
        <w:rPr>
          <w:color w:val="000000" w:themeColor="text1"/>
        </w:rPr>
        <w:t>TWR</w:t>
      </w:r>
      <w:r w:rsidRPr="00BD21FA">
        <w:rPr>
          <w:color w:val="000000" w:themeColor="text1"/>
        </w:rPr>
        <w:t xml:space="preserve">, os Supervisores, </w:t>
      </w:r>
      <w:r w:rsidR="000E37E1">
        <w:rPr>
          <w:color w:val="000000" w:themeColor="text1"/>
        </w:rPr>
        <w:t>F</w:t>
      </w:r>
      <w:r w:rsidRPr="00BD21FA">
        <w:rPr>
          <w:color w:val="000000" w:themeColor="text1"/>
        </w:rPr>
        <w:t xml:space="preserve">iscais de </w:t>
      </w:r>
      <w:r w:rsidR="00401FE7" w:rsidRPr="00BD21FA">
        <w:rPr>
          <w:color w:val="000000" w:themeColor="text1"/>
        </w:rPr>
        <w:t>p</w:t>
      </w:r>
      <w:r w:rsidRPr="00BD21FA">
        <w:rPr>
          <w:color w:val="000000" w:themeColor="text1"/>
        </w:rPr>
        <w:t xml:space="preserve">átio, funcionários da Manutenção, Operações, </w:t>
      </w:r>
      <w:r w:rsidR="007A5623">
        <w:rPr>
          <w:color w:val="000000" w:themeColor="text1"/>
        </w:rPr>
        <w:t xml:space="preserve">Meio Ambiente e </w:t>
      </w:r>
      <w:r w:rsidRPr="00BD21FA">
        <w:rPr>
          <w:color w:val="000000" w:themeColor="text1"/>
        </w:rPr>
        <w:t xml:space="preserve">Segurança </w:t>
      </w:r>
      <w:r w:rsidR="00B32018" w:rsidRPr="00BD21FA">
        <w:rPr>
          <w:color w:val="000000" w:themeColor="text1"/>
        </w:rPr>
        <w:t xml:space="preserve">do </w:t>
      </w:r>
      <w:r w:rsidR="00B32018" w:rsidRPr="00295862">
        <w:rPr>
          <w:color w:val="000000" w:themeColor="text1"/>
          <w:highlight w:val="yellow"/>
        </w:rPr>
        <w:t>SB</w:t>
      </w:r>
      <w:r w:rsidR="000008AE" w:rsidRPr="00295862">
        <w:rPr>
          <w:color w:val="000000" w:themeColor="text1"/>
          <w:highlight w:val="yellow"/>
        </w:rPr>
        <w:t>XX</w:t>
      </w:r>
      <w:r w:rsidR="00B32018" w:rsidRPr="00BD21FA">
        <w:rPr>
          <w:color w:val="000000" w:themeColor="text1"/>
        </w:rPr>
        <w:t xml:space="preserve"> </w:t>
      </w:r>
      <w:r w:rsidRPr="00BD21FA">
        <w:rPr>
          <w:color w:val="000000" w:themeColor="text1"/>
        </w:rPr>
        <w:t xml:space="preserve">e </w:t>
      </w:r>
      <w:r w:rsidR="00B32018" w:rsidRPr="00BD21FA">
        <w:rPr>
          <w:color w:val="000000" w:themeColor="text1"/>
        </w:rPr>
        <w:t>f</w:t>
      </w:r>
      <w:r w:rsidRPr="00BD21FA">
        <w:rPr>
          <w:color w:val="000000" w:themeColor="text1"/>
        </w:rPr>
        <w:t>uncionários d</w:t>
      </w:r>
      <w:r w:rsidR="00B32018" w:rsidRPr="00BD21FA">
        <w:rPr>
          <w:color w:val="000000" w:themeColor="text1"/>
        </w:rPr>
        <w:t>e empresas</w:t>
      </w:r>
      <w:r w:rsidRPr="00BD21FA">
        <w:rPr>
          <w:color w:val="000000" w:themeColor="text1"/>
        </w:rPr>
        <w:t xml:space="preserve"> contratada</w:t>
      </w:r>
      <w:r w:rsidR="00B32018" w:rsidRPr="00BD21FA">
        <w:rPr>
          <w:color w:val="000000" w:themeColor="text1"/>
        </w:rPr>
        <w:t>s</w:t>
      </w:r>
      <w:r w:rsidR="00F319D1" w:rsidRPr="00BD21FA">
        <w:rPr>
          <w:color w:val="000000" w:themeColor="text1"/>
        </w:rPr>
        <w:t xml:space="preserve"> (terceirizados)</w:t>
      </w:r>
      <w:r w:rsidRPr="00BD21FA">
        <w:rPr>
          <w:color w:val="000000" w:themeColor="text1"/>
        </w:rPr>
        <w:t>, bem como todas as pessoas que necessitam circular nas áreas de manobras ou devam aproximar-se dela, desde que, administrativamente, estejam autorizadas a fazê-lo.</w:t>
      </w:r>
    </w:p>
    <w:p w14:paraId="2D18FD97" w14:textId="5C2A5493" w:rsidR="002C14DB" w:rsidRPr="00BD21FA" w:rsidRDefault="002C14DB" w:rsidP="00417128">
      <w:pPr>
        <w:pStyle w:val="PargrafodaLista"/>
        <w:numPr>
          <w:ilvl w:val="1"/>
          <w:numId w:val="21"/>
        </w:numPr>
        <w:tabs>
          <w:tab w:val="left" w:pos="0"/>
          <w:tab w:val="left" w:pos="426"/>
        </w:tabs>
        <w:spacing w:before="120" w:after="120" w:line="288" w:lineRule="auto"/>
        <w:ind w:left="0" w:firstLine="6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>Além das situações previstas neste acordo</w:t>
      </w:r>
      <w:r w:rsidR="00A12191">
        <w:rPr>
          <w:color w:val="000000" w:themeColor="text1"/>
        </w:rPr>
        <w:t>,</w:t>
      </w:r>
      <w:r w:rsidRPr="00BD21FA">
        <w:rPr>
          <w:color w:val="000000" w:themeColor="text1"/>
        </w:rPr>
        <w:t xml:space="preserve"> deverão ser observados os dispositivos estabelecidos na ICA 63-</w:t>
      </w:r>
      <w:r w:rsidR="00894427" w:rsidRPr="00BD21FA">
        <w:rPr>
          <w:color w:val="000000" w:themeColor="text1"/>
        </w:rPr>
        <w:t>21</w:t>
      </w:r>
      <w:r w:rsidRPr="00BD21FA">
        <w:rPr>
          <w:color w:val="000000" w:themeColor="text1"/>
        </w:rPr>
        <w:t xml:space="preserve">. </w:t>
      </w:r>
    </w:p>
    <w:p w14:paraId="32C555C2" w14:textId="7051BC23" w:rsidR="002C14DB" w:rsidRPr="00BD21FA" w:rsidRDefault="002C14DB" w:rsidP="00417128">
      <w:pPr>
        <w:pStyle w:val="PargrafodaLista"/>
        <w:numPr>
          <w:ilvl w:val="1"/>
          <w:numId w:val="21"/>
        </w:numPr>
        <w:tabs>
          <w:tab w:val="left" w:pos="0"/>
          <w:tab w:val="left" w:pos="426"/>
        </w:tabs>
        <w:spacing w:before="120" w:after="120" w:line="288" w:lineRule="auto"/>
        <w:ind w:left="0" w:firstLine="6"/>
        <w:contextualSpacing w:val="0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Este </w:t>
      </w:r>
      <w:r w:rsidR="009936C1" w:rsidRPr="00BD21FA">
        <w:rPr>
          <w:color w:val="000000" w:themeColor="text1"/>
        </w:rPr>
        <w:t>a</w:t>
      </w:r>
      <w:r w:rsidRPr="00BD21FA">
        <w:rPr>
          <w:color w:val="000000" w:themeColor="text1"/>
        </w:rPr>
        <w:t xml:space="preserve">cordo </w:t>
      </w:r>
      <w:r w:rsidR="009936C1" w:rsidRPr="00BD21FA">
        <w:rPr>
          <w:color w:val="000000" w:themeColor="text1"/>
        </w:rPr>
        <w:t>o</w:t>
      </w:r>
      <w:r w:rsidRPr="00BD21FA">
        <w:rPr>
          <w:color w:val="000000" w:themeColor="text1"/>
        </w:rPr>
        <w:t xml:space="preserve">peracional entra em vigor no dia </w:t>
      </w:r>
      <w:proofErr w:type="spellStart"/>
      <w:r w:rsidR="00664B47" w:rsidRPr="003138AF">
        <w:rPr>
          <w:color w:val="000000" w:themeColor="text1"/>
          <w:highlight w:val="yellow"/>
        </w:rPr>
        <w:t>xx</w:t>
      </w:r>
      <w:proofErr w:type="spellEnd"/>
      <w:r w:rsidRPr="00BD21FA">
        <w:rPr>
          <w:color w:val="000000" w:themeColor="text1"/>
        </w:rPr>
        <w:t xml:space="preserve"> de </w:t>
      </w:r>
      <w:proofErr w:type="spellStart"/>
      <w:r w:rsidRPr="003138AF">
        <w:rPr>
          <w:color w:val="000000" w:themeColor="text1"/>
          <w:highlight w:val="yellow"/>
        </w:rPr>
        <w:t>x</w:t>
      </w:r>
      <w:r w:rsidR="00664B47" w:rsidRPr="003138AF">
        <w:rPr>
          <w:color w:val="000000" w:themeColor="text1"/>
          <w:highlight w:val="yellow"/>
        </w:rPr>
        <w:t>xxxxx</w:t>
      </w:r>
      <w:proofErr w:type="spellEnd"/>
      <w:r w:rsidRPr="00BD21FA">
        <w:rPr>
          <w:color w:val="000000" w:themeColor="text1"/>
        </w:rPr>
        <w:t xml:space="preserve"> de </w:t>
      </w:r>
      <w:r w:rsidRPr="003138AF">
        <w:rPr>
          <w:color w:val="000000" w:themeColor="text1"/>
          <w:highlight w:val="yellow"/>
        </w:rPr>
        <w:t>20</w:t>
      </w:r>
      <w:r w:rsidR="000008AE" w:rsidRPr="003138AF">
        <w:rPr>
          <w:color w:val="000000" w:themeColor="text1"/>
          <w:highlight w:val="yellow"/>
        </w:rPr>
        <w:t>xx</w:t>
      </w:r>
      <w:r w:rsidRPr="00BD21FA">
        <w:rPr>
          <w:color w:val="000000" w:themeColor="text1"/>
        </w:rPr>
        <w:t xml:space="preserve"> e revoga todas as disposições contrárias.</w:t>
      </w:r>
    </w:p>
    <w:p w14:paraId="5777CD64" w14:textId="25129027" w:rsidR="007A2BB2" w:rsidRPr="00BD21FA" w:rsidRDefault="007C7A35" w:rsidP="00886BC7">
      <w:pPr>
        <w:pStyle w:val="Ttulo1"/>
        <w:spacing w:before="360"/>
        <w:rPr>
          <w:color w:val="000000" w:themeColor="text1"/>
        </w:rPr>
      </w:pPr>
      <w:r w:rsidRPr="00BD21FA">
        <w:rPr>
          <w:color w:val="000000" w:themeColor="text1"/>
        </w:rPr>
        <w:t xml:space="preserve"> </w:t>
      </w:r>
      <w:r w:rsidR="007A2BB2" w:rsidRPr="00BD21FA">
        <w:rPr>
          <w:color w:val="000000" w:themeColor="text1"/>
        </w:rPr>
        <w:t>Anexos</w:t>
      </w:r>
    </w:p>
    <w:p w14:paraId="282EF85D" w14:textId="52D0467E" w:rsidR="0010147A" w:rsidRDefault="0010147A" w:rsidP="00417128">
      <w:pPr>
        <w:spacing w:before="120" w:after="120" w:line="288" w:lineRule="auto"/>
        <w:jc w:val="both"/>
        <w:rPr>
          <w:color w:val="000000" w:themeColor="text1"/>
        </w:rPr>
      </w:pPr>
      <w:r w:rsidRPr="00BD21FA">
        <w:rPr>
          <w:color w:val="000000" w:themeColor="text1"/>
        </w:rPr>
        <w:t xml:space="preserve">Anexo I – Formulário de </w:t>
      </w:r>
      <w:r w:rsidR="00771772">
        <w:rPr>
          <w:color w:val="000000" w:themeColor="text1"/>
        </w:rPr>
        <w:t>registro</w:t>
      </w:r>
      <w:r w:rsidR="00771772" w:rsidRPr="00BD21FA">
        <w:rPr>
          <w:color w:val="000000" w:themeColor="text1"/>
        </w:rPr>
        <w:t xml:space="preserve"> </w:t>
      </w:r>
      <w:r w:rsidRPr="00BD21FA">
        <w:rPr>
          <w:color w:val="000000" w:themeColor="text1"/>
        </w:rPr>
        <w:t>de incursão em pista</w:t>
      </w:r>
    </w:p>
    <w:p w14:paraId="1B2D3E98" w14:textId="31C7197F" w:rsidR="00DE3611" w:rsidRDefault="00DE3611" w:rsidP="00417128">
      <w:pPr>
        <w:spacing w:before="120" w:after="120" w:line="288" w:lineRule="auto"/>
        <w:jc w:val="both"/>
        <w:rPr>
          <w:color w:val="000000" w:themeColor="text1"/>
        </w:rPr>
      </w:pPr>
    </w:p>
    <w:p w14:paraId="3E29F388" w14:textId="77777777" w:rsidR="00DE3611" w:rsidRPr="00BD21FA" w:rsidRDefault="00DE3611" w:rsidP="00417128">
      <w:pPr>
        <w:spacing w:before="120" w:after="120" w:line="288" w:lineRule="auto"/>
        <w:jc w:val="both"/>
        <w:rPr>
          <w:color w:val="000000" w:themeColor="text1"/>
        </w:rPr>
      </w:pPr>
    </w:p>
    <w:p w14:paraId="239B388C" w14:textId="6A706C70" w:rsidR="00877CAC" w:rsidRDefault="000008AE" w:rsidP="00877CAC">
      <w:pPr>
        <w:spacing w:before="120" w:after="12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Local e data</w:t>
      </w:r>
      <w:r w:rsidR="00877CAC" w:rsidRPr="00BD21FA">
        <w:rPr>
          <w:color w:val="000000" w:themeColor="text1"/>
        </w:rPr>
        <w:t>.</w:t>
      </w:r>
    </w:p>
    <w:p w14:paraId="75FD0230" w14:textId="77777777" w:rsidR="00DE3611" w:rsidRPr="00BD21FA" w:rsidRDefault="00DE3611" w:rsidP="00877CAC">
      <w:pPr>
        <w:spacing w:before="120" w:after="120" w:line="288" w:lineRule="auto"/>
        <w:jc w:val="right"/>
        <w:rPr>
          <w:color w:val="000000" w:themeColor="text1"/>
        </w:rPr>
      </w:pPr>
    </w:p>
    <w:p w14:paraId="4E25222A" w14:textId="79818D45" w:rsidR="00664B47" w:rsidRPr="00BD21FA" w:rsidRDefault="00877CAC" w:rsidP="00417128">
      <w:pPr>
        <w:spacing w:before="120" w:after="120"/>
        <w:ind w:right="-2"/>
        <w:jc w:val="both"/>
        <w:rPr>
          <w:color w:val="000000" w:themeColor="text1"/>
        </w:rPr>
      </w:pPr>
      <w:r w:rsidRPr="00BD21FA">
        <w:rPr>
          <w:color w:val="000000" w:themeColor="text1"/>
        </w:rPr>
        <w:t>_________________________________                          ______________________________</w:t>
      </w:r>
    </w:p>
    <w:p w14:paraId="019C79B5" w14:textId="6E5BB4F3" w:rsidR="00664B47" w:rsidRPr="00BD21FA" w:rsidRDefault="0046525C" w:rsidP="00417128">
      <w:pPr>
        <w:spacing w:before="120" w:after="120" w:line="288" w:lineRule="auto"/>
        <w:ind w:right="-2"/>
        <w:jc w:val="both"/>
        <w:rPr>
          <w:color w:val="000000" w:themeColor="text1"/>
        </w:rPr>
      </w:pPr>
      <w:r w:rsidRPr="0046525C">
        <w:rPr>
          <w:color w:val="000000" w:themeColor="text1"/>
        </w:rPr>
        <w:t xml:space="preserve">       </w:t>
      </w:r>
      <w:r w:rsidR="002836AE" w:rsidRPr="0046525C">
        <w:rPr>
          <w:color w:val="000000" w:themeColor="text1"/>
          <w:highlight w:val="yellow"/>
        </w:rPr>
        <w:t>Comandante do DTCEA</w:t>
      </w:r>
      <w:r w:rsidRPr="0046525C">
        <w:rPr>
          <w:color w:val="000000" w:themeColor="text1"/>
          <w:highlight w:val="yellow"/>
        </w:rPr>
        <w:t xml:space="preserve"> ou da TWR</w:t>
      </w:r>
      <w:r w:rsidRPr="0046525C">
        <w:rPr>
          <w:color w:val="000000" w:themeColor="text1"/>
        </w:rPr>
        <w:t xml:space="preserve">                                   Superintendente do Aeroporto</w:t>
      </w:r>
      <w:r w:rsidR="002836AE" w:rsidRPr="0046525C">
        <w:rPr>
          <w:color w:val="000000" w:themeColor="text1"/>
        </w:rPr>
        <w:t xml:space="preserve"> </w:t>
      </w:r>
    </w:p>
    <w:p w14:paraId="3F257326" w14:textId="4ECD4C2F" w:rsidR="00877CAC" w:rsidRDefault="00877CAC" w:rsidP="007601CA">
      <w:pPr>
        <w:spacing w:before="120" w:after="360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01CA" w14:paraId="727296B3" w14:textId="77777777" w:rsidTr="007601CA">
        <w:tc>
          <w:tcPr>
            <w:tcW w:w="9344" w:type="dxa"/>
          </w:tcPr>
          <w:p w14:paraId="794F4E0F" w14:textId="59A2027F" w:rsidR="007601CA" w:rsidRDefault="007601CA" w:rsidP="009A6AA6">
            <w:pPr>
              <w:spacing w:before="120" w:after="120"/>
              <w:ind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NOTA: Preencher os campos em branco e substituir os campos marcados em amarelo com nomes/</w:t>
            </w:r>
            <w:r w:rsidR="009A6AA6">
              <w:rPr>
                <w:color w:val="000000" w:themeColor="text1"/>
              </w:rPr>
              <w:t>números/</w:t>
            </w:r>
            <w:r>
              <w:rPr>
                <w:color w:val="000000" w:themeColor="text1"/>
              </w:rPr>
              <w:t>siglas/datas específicos do Aeroporto.</w:t>
            </w:r>
          </w:p>
        </w:tc>
      </w:tr>
    </w:tbl>
    <w:p w14:paraId="73E8537A" w14:textId="77777777" w:rsidR="007601CA" w:rsidRDefault="007601CA" w:rsidP="00AA2A1B">
      <w:pPr>
        <w:spacing w:before="120" w:after="120"/>
        <w:ind w:right="-2"/>
        <w:jc w:val="both"/>
        <w:rPr>
          <w:color w:val="000000" w:themeColor="text1"/>
        </w:rPr>
      </w:pPr>
    </w:p>
    <w:p w14:paraId="0672909E" w14:textId="5FEE81CB" w:rsidR="00096CA0" w:rsidRDefault="00F53C78" w:rsidP="002A7258">
      <w:pPr>
        <w:keepNext/>
        <w:spacing w:before="120" w:after="120"/>
        <w:ind w:left="567" w:hanging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D21FA">
        <w:rPr>
          <w:color w:val="000000" w:themeColor="text1"/>
        </w:rPr>
        <w:br w:type="page"/>
      </w:r>
      <w:r w:rsidR="00096CA0" w:rsidRPr="00BD21FA">
        <w:rPr>
          <w:b/>
          <w:color w:val="000000" w:themeColor="text1"/>
          <w:sz w:val="28"/>
          <w:szCs w:val="28"/>
        </w:rPr>
        <w:lastRenderedPageBreak/>
        <w:t>ANEXO I</w:t>
      </w:r>
      <w:r w:rsidR="00882939" w:rsidRPr="00BD21FA">
        <w:rPr>
          <w:b/>
          <w:color w:val="000000" w:themeColor="text1"/>
          <w:sz w:val="28"/>
          <w:szCs w:val="28"/>
        </w:rPr>
        <w:t xml:space="preserve"> –</w:t>
      </w:r>
      <w:r w:rsidR="00D552AE">
        <w:rPr>
          <w:b/>
          <w:color w:val="000000" w:themeColor="text1"/>
          <w:sz w:val="28"/>
          <w:szCs w:val="28"/>
        </w:rPr>
        <w:t xml:space="preserve"> </w:t>
      </w:r>
      <w:r w:rsidR="00882939" w:rsidRPr="00BD21FA">
        <w:rPr>
          <w:b/>
          <w:color w:val="000000" w:themeColor="text1"/>
          <w:sz w:val="28"/>
          <w:szCs w:val="28"/>
        </w:rPr>
        <w:t xml:space="preserve">FORMULÁRIO </w:t>
      </w:r>
      <w:r w:rsidR="008F3388">
        <w:rPr>
          <w:b/>
          <w:color w:val="000000" w:themeColor="text1"/>
          <w:sz w:val="28"/>
          <w:szCs w:val="28"/>
        </w:rPr>
        <w:t>DE</w:t>
      </w:r>
      <w:r w:rsidR="00882939" w:rsidRPr="00BD21FA">
        <w:rPr>
          <w:b/>
          <w:color w:val="000000" w:themeColor="text1"/>
          <w:sz w:val="28"/>
          <w:szCs w:val="28"/>
        </w:rPr>
        <w:t xml:space="preserve"> </w:t>
      </w:r>
      <w:r w:rsidR="00D552AE">
        <w:rPr>
          <w:b/>
          <w:color w:val="000000" w:themeColor="text1"/>
          <w:sz w:val="28"/>
          <w:szCs w:val="28"/>
        </w:rPr>
        <w:t>REGISTRO</w:t>
      </w:r>
      <w:r w:rsidR="00096CA0" w:rsidRPr="00BD21FA">
        <w:rPr>
          <w:b/>
          <w:color w:val="000000" w:themeColor="text1"/>
          <w:sz w:val="28"/>
          <w:szCs w:val="28"/>
        </w:rPr>
        <w:t xml:space="preserve"> DE </w:t>
      </w:r>
      <w:r w:rsidR="00D552AE">
        <w:rPr>
          <w:b/>
          <w:color w:val="000000" w:themeColor="text1"/>
          <w:sz w:val="28"/>
          <w:szCs w:val="28"/>
        </w:rPr>
        <w:t xml:space="preserve">OCORRÊNCIA DE </w:t>
      </w:r>
      <w:r w:rsidR="00096CA0" w:rsidRPr="00BD21FA">
        <w:rPr>
          <w:b/>
          <w:color w:val="000000" w:themeColor="text1"/>
          <w:sz w:val="28"/>
          <w:szCs w:val="28"/>
        </w:rPr>
        <w:t>INCURSÃO EM PISTA</w:t>
      </w:r>
    </w:p>
    <w:p w14:paraId="2D26F2D6" w14:textId="4A9F3608" w:rsidR="00882939" w:rsidRPr="00BD21FA" w:rsidRDefault="003138AF" w:rsidP="008F3388">
      <w:pPr>
        <w:spacing w:after="12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u w:val="single"/>
          <w:lang w:eastAsia="pt-BR"/>
        </w:rPr>
        <w:drawing>
          <wp:inline distT="0" distB="0" distL="0" distR="0" wp14:anchorId="58E8B383" wp14:editId="28699C46">
            <wp:extent cx="5456903" cy="8683665"/>
            <wp:effectExtent l="0" t="0" r="0" b="317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rmulário de reporte - parte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364" cy="871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7970" w14:textId="11EADE83" w:rsidR="00096CA0" w:rsidRPr="00BD21FA" w:rsidRDefault="003138AF" w:rsidP="008F3388">
      <w:pPr>
        <w:spacing w:before="120" w:after="12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u w:val="single"/>
          <w:lang w:eastAsia="pt-BR"/>
        </w:rPr>
        <w:lastRenderedPageBreak/>
        <w:drawing>
          <wp:inline distT="0" distB="0" distL="0" distR="0" wp14:anchorId="7A66FA50" wp14:editId="69589A75">
            <wp:extent cx="5492422" cy="5967746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rmulário de reporte - part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52" cy="60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CA0" w:rsidRPr="00BD21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E7EC" w14:textId="77777777" w:rsidR="00777867" w:rsidRDefault="00777867">
      <w:r>
        <w:separator/>
      </w:r>
    </w:p>
  </w:endnote>
  <w:endnote w:type="continuationSeparator" w:id="0">
    <w:p w14:paraId="17C11B39" w14:textId="77777777" w:rsidR="00777867" w:rsidRDefault="0077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</w:font>
  <w:font w:name="Liberation Sans">
    <w:altName w:val="Yu Gothic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D4ED" w14:textId="77777777" w:rsidR="00321514" w:rsidRDefault="003215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C184" w14:textId="77777777" w:rsidR="00321514" w:rsidRDefault="003215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60D9" w14:textId="77777777" w:rsidR="00321514" w:rsidRDefault="003215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065F" w14:textId="77777777" w:rsidR="00777867" w:rsidRDefault="00777867">
      <w:r>
        <w:separator/>
      </w:r>
    </w:p>
  </w:footnote>
  <w:footnote w:type="continuationSeparator" w:id="0">
    <w:p w14:paraId="7F0FFE3A" w14:textId="77777777" w:rsidR="00777867" w:rsidRDefault="0077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1000" w14:textId="77777777" w:rsidR="00321514" w:rsidRDefault="003215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F783" w14:textId="77777777" w:rsidR="00321514" w:rsidRDefault="00321514">
    <w:pPr>
      <w:pStyle w:val="Cabealho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ED523B">
      <w:rPr>
        <w:noProof/>
      </w:rPr>
      <w:t>9</w:t>
    </w:r>
    <w:r>
      <w:fldChar w:fldCharType="end"/>
    </w:r>
    <w:r>
      <w:t xml:space="preserve"> de </w:t>
    </w:r>
    <w:r w:rsidR="00C607EA">
      <w:rPr>
        <w:noProof/>
      </w:rPr>
      <w:fldChar w:fldCharType="begin"/>
    </w:r>
    <w:r w:rsidR="00C607EA">
      <w:rPr>
        <w:noProof/>
      </w:rPr>
      <w:instrText xml:space="preserve"> NUMPAGES \*Arabic </w:instrText>
    </w:r>
    <w:r w:rsidR="00C607EA">
      <w:rPr>
        <w:noProof/>
      </w:rPr>
      <w:fldChar w:fldCharType="separate"/>
    </w:r>
    <w:r w:rsidR="00ED523B">
      <w:rPr>
        <w:noProof/>
      </w:rPr>
      <w:t>11</w:t>
    </w:r>
    <w:r w:rsidR="00C607E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8E22" w14:textId="77777777" w:rsidR="00321514" w:rsidRDefault="003215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4183F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kern w:val="23"/>
        <w:sz w:val="28"/>
      </w:rPr>
    </w:lvl>
    <w:lvl w:ilvl="1">
      <w:start w:val="1"/>
      <w:numFmt w:val="upperLetter"/>
      <w:pStyle w:val="Ttulo2"/>
      <w:suff w:val="nothing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suff w:val="nothing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suff w:val="nothing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suff w:val="nothing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suff w:val="nothing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suff w:val="nothing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suff w:val="nothing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suff w:val="nothing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none"/>
      <w:suff w:val="nothing"/>
      <w:lvlText w:val="4.4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.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.......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.......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......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....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....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....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none"/>
      <w:suff w:val="nothing"/>
      <w:lvlText w:val="4.3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.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.......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.......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......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....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....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....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none"/>
      <w:suff w:val="nothing"/>
      <w:lvlText w:val="4.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.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.......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.......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......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....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....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....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D1B6F2D6"/>
    <w:name w:val="WW8Num5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4"/>
      <w:numFmt w:val="none"/>
      <w:suff w:val="nothing"/>
      <w:lvlText w:val="4.2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.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.......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.......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......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....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....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....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9" w15:restartNumberingAfterBreak="0">
    <w:nsid w:val="0E7C4EE7"/>
    <w:multiLevelType w:val="multilevel"/>
    <w:tmpl w:val="522E0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F1424CE"/>
    <w:multiLevelType w:val="hybridMultilevel"/>
    <w:tmpl w:val="11321AAA"/>
    <w:lvl w:ilvl="0" w:tplc="FA2ABDD2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74A75"/>
    <w:multiLevelType w:val="multilevel"/>
    <w:tmpl w:val="C6D6AC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E5EC4"/>
    <w:multiLevelType w:val="hybridMultilevel"/>
    <w:tmpl w:val="AF502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EB4"/>
    <w:multiLevelType w:val="hybridMultilevel"/>
    <w:tmpl w:val="772EA900"/>
    <w:lvl w:ilvl="0" w:tplc="B50409A0">
      <w:start w:val="1"/>
      <w:numFmt w:val="decimal"/>
      <w:lvlText w:val="8.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93916"/>
    <w:multiLevelType w:val="multilevel"/>
    <w:tmpl w:val="8B3E57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9556AD"/>
    <w:multiLevelType w:val="multilevel"/>
    <w:tmpl w:val="E9EA70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CD340C"/>
    <w:multiLevelType w:val="hybridMultilevel"/>
    <w:tmpl w:val="6466292E"/>
    <w:lvl w:ilvl="0" w:tplc="4CEC89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65499"/>
    <w:multiLevelType w:val="hybridMultilevel"/>
    <w:tmpl w:val="46EADF3C"/>
    <w:lvl w:ilvl="0" w:tplc="38C2CDE4">
      <w:start w:val="1"/>
      <w:numFmt w:val="decimal"/>
      <w:lvlText w:val="9.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8FE"/>
    <w:multiLevelType w:val="multilevel"/>
    <w:tmpl w:val="5EA8CB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940327"/>
    <w:multiLevelType w:val="hybridMultilevel"/>
    <w:tmpl w:val="D76E1C80"/>
    <w:lvl w:ilvl="0" w:tplc="C6543B42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95BE0A20">
      <w:start w:val="1"/>
      <w:numFmt w:val="decimal"/>
      <w:lvlText w:val="6.%4."/>
      <w:lvlJc w:val="left"/>
      <w:pPr>
        <w:ind w:left="2946" w:hanging="360"/>
      </w:pPr>
      <w:rPr>
        <w:rFonts w:hint="default"/>
        <w:i w:val="0"/>
        <w:color w:val="000000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964409"/>
    <w:multiLevelType w:val="multilevel"/>
    <w:tmpl w:val="913C33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7D5EF4"/>
    <w:multiLevelType w:val="multilevel"/>
    <w:tmpl w:val="23F60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8" w:hanging="1800"/>
      </w:pPr>
      <w:rPr>
        <w:rFonts w:hint="default"/>
      </w:rPr>
    </w:lvl>
  </w:abstractNum>
  <w:abstractNum w:abstractNumId="22" w15:restartNumberingAfterBreak="0">
    <w:nsid w:val="6E2679C4"/>
    <w:multiLevelType w:val="hybridMultilevel"/>
    <w:tmpl w:val="0E7E3E18"/>
    <w:lvl w:ilvl="0" w:tplc="D7E6530A">
      <w:start w:val="1"/>
      <w:numFmt w:val="decimal"/>
      <w:lvlText w:val="7.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1F536A"/>
    <w:multiLevelType w:val="multilevel"/>
    <w:tmpl w:val="A762E0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3"/>
  </w:num>
  <w:num w:numId="5">
    <w:abstractNumId w:val="17"/>
  </w:num>
  <w:num w:numId="6">
    <w:abstractNumId w:val="10"/>
  </w:num>
  <w:num w:numId="7">
    <w:abstractNumId w:val="19"/>
  </w:num>
  <w:num w:numId="8">
    <w:abstractNumId w:val="16"/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5"/>
  </w:num>
  <w:num w:numId="12">
    <w:abstractNumId w:val="9"/>
  </w:num>
  <w:num w:numId="13">
    <w:abstractNumId w:val="0"/>
  </w:num>
  <w:num w:numId="14">
    <w:abstractNumId w:val="23"/>
  </w:num>
  <w:num w:numId="1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14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A9"/>
    <w:rsid w:val="000008AE"/>
    <w:rsid w:val="00002DD3"/>
    <w:rsid w:val="000118E7"/>
    <w:rsid w:val="00030167"/>
    <w:rsid w:val="00043546"/>
    <w:rsid w:val="00047850"/>
    <w:rsid w:val="00070DB5"/>
    <w:rsid w:val="000721D0"/>
    <w:rsid w:val="000759C8"/>
    <w:rsid w:val="000764D2"/>
    <w:rsid w:val="00076794"/>
    <w:rsid w:val="00090DA1"/>
    <w:rsid w:val="00091988"/>
    <w:rsid w:val="00092036"/>
    <w:rsid w:val="00096CA0"/>
    <w:rsid w:val="00097B6F"/>
    <w:rsid w:val="000A205E"/>
    <w:rsid w:val="000B3276"/>
    <w:rsid w:val="000B6C3B"/>
    <w:rsid w:val="000B6F41"/>
    <w:rsid w:val="000C1B61"/>
    <w:rsid w:val="000C3546"/>
    <w:rsid w:val="000D11FE"/>
    <w:rsid w:val="000D538C"/>
    <w:rsid w:val="000E1638"/>
    <w:rsid w:val="000E1BED"/>
    <w:rsid w:val="000E37E1"/>
    <w:rsid w:val="000E5BB2"/>
    <w:rsid w:val="000E7A96"/>
    <w:rsid w:val="000F2284"/>
    <w:rsid w:val="000F60AB"/>
    <w:rsid w:val="000F6A6D"/>
    <w:rsid w:val="000F6DB1"/>
    <w:rsid w:val="0010147A"/>
    <w:rsid w:val="00104FF2"/>
    <w:rsid w:val="0010668D"/>
    <w:rsid w:val="00114655"/>
    <w:rsid w:val="00114761"/>
    <w:rsid w:val="00123E95"/>
    <w:rsid w:val="001408A4"/>
    <w:rsid w:val="001415C6"/>
    <w:rsid w:val="00147C49"/>
    <w:rsid w:val="00150097"/>
    <w:rsid w:val="001558A3"/>
    <w:rsid w:val="00160230"/>
    <w:rsid w:val="00160A1B"/>
    <w:rsid w:val="00161207"/>
    <w:rsid w:val="00164B12"/>
    <w:rsid w:val="00170587"/>
    <w:rsid w:val="00171E8A"/>
    <w:rsid w:val="001749AF"/>
    <w:rsid w:val="0017796C"/>
    <w:rsid w:val="00190C1A"/>
    <w:rsid w:val="00192A96"/>
    <w:rsid w:val="001A168B"/>
    <w:rsid w:val="001A24D9"/>
    <w:rsid w:val="001A47F3"/>
    <w:rsid w:val="001A708D"/>
    <w:rsid w:val="001B3D01"/>
    <w:rsid w:val="001B54A2"/>
    <w:rsid w:val="001B7544"/>
    <w:rsid w:val="001C2E96"/>
    <w:rsid w:val="001C7899"/>
    <w:rsid w:val="001C79FC"/>
    <w:rsid w:val="001D0DFF"/>
    <w:rsid w:val="001E0A31"/>
    <w:rsid w:val="001E1021"/>
    <w:rsid w:val="001F1330"/>
    <w:rsid w:val="001F2CAE"/>
    <w:rsid w:val="00202CF5"/>
    <w:rsid w:val="002035DD"/>
    <w:rsid w:val="0020617D"/>
    <w:rsid w:val="00211821"/>
    <w:rsid w:val="002345AA"/>
    <w:rsid w:val="002360F7"/>
    <w:rsid w:val="00241E0E"/>
    <w:rsid w:val="002440B6"/>
    <w:rsid w:val="00244CBF"/>
    <w:rsid w:val="00246440"/>
    <w:rsid w:val="00255C45"/>
    <w:rsid w:val="00257C98"/>
    <w:rsid w:val="00261FD3"/>
    <w:rsid w:val="00262B94"/>
    <w:rsid w:val="00264101"/>
    <w:rsid w:val="00266868"/>
    <w:rsid w:val="0027699F"/>
    <w:rsid w:val="00280698"/>
    <w:rsid w:val="002817A9"/>
    <w:rsid w:val="002836AE"/>
    <w:rsid w:val="002855D0"/>
    <w:rsid w:val="00287907"/>
    <w:rsid w:val="00295862"/>
    <w:rsid w:val="00296F86"/>
    <w:rsid w:val="002A0E41"/>
    <w:rsid w:val="002A4B86"/>
    <w:rsid w:val="002A7258"/>
    <w:rsid w:val="002B4B45"/>
    <w:rsid w:val="002B7982"/>
    <w:rsid w:val="002B7DC8"/>
    <w:rsid w:val="002C14DB"/>
    <w:rsid w:val="002C25D2"/>
    <w:rsid w:val="002C6FDC"/>
    <w:rsid w:val="002C7E38"/>
    <w:rsid w:val="002D3CF9"/>
    <w:rsid w:val="002E1BD6"/>
    <w:rsid w:val="002E7221"/>
    <w:rsid w:val="002F222A"/>
    <w:rsid w:val="002F5C31"/>
    <w:rsid w:val="00301D83"/>
    <w:rsid w:val="00304BBF"/>
    <w:rsid w:val="00310313"/>
    <w:rsid w:val="00310E68"/>
    <w:rsid w:val="00312E59"/>
    <w:rsid w:val="003138AF"/>
    <w:rsid w:val="00321514"/>
    <w:rsid w:val="00327C44"/>
    <w:rsid w:val="00334504"/>
    <w:rsid w:val="0034195B"/>
    <w:rsid w:val="003432DE"/>
    <w:rsid w:val="00347E12"/>
    <w:rsid w:val="00350291"/>
    <w:rsid w:val="0035590B"/>
    <w:rsid w:val="0037351C"/>
    <w:rsid w:val="00373592"/>
    <w:rsid w:val="00374EA7"/>
    <w:rsid w:val="00375E3D"/>
    <w:rsid w:val="00376604"/>
    <w:rsid w:val="00387E4E"/>
    <w:rsid w:val="003973C8"/>
    <w:rsid w:val="003A584C"/>
    <w:rsid w:val="003B1938"/>
    <w:rsid w:val="003B5651"/>
    <w:rsid w:val="003C2938"/>
    <w:rsid w:val="003D0296"/>
    <w:rsid w:val="003D0528"/>
    <w:rsid w:val="003D370B"/>
    <w:rsid w:val="003D3F26"/>
    <w:rsid w:val="003D575E"/>
    <w:rsid w:val="003D71DA"/>
    <w:rsid w:val="003E0C45"/>
    <w:rsid w:val="003E384B"/>
    <w:rsid w:val="003F2473"/>
    <w:rsid w:val="003F3B7B"/>
    <w:rsid w:val="003F4CFF"/>
    <w:rsid w:val="003F608D"/>
    <w:rsid w:val="003F7985"/>
    <w:rsid w:val="004018E3"/>
    <w:rsid w:val="00401FE7"/>
    <w:rsid w:val="00405E22"/>
    <w:rsid w:val="0040727D"/>
    <w:rsid w:val="0041332B"/>
    <w:rsid w:val="004135C3"/>
    <w:rsid w:val="0041599D"/>
    <w:rsid w:val="00417128"/>
    <w:rsid w:val="00420A1B"/>
    <w:rsid w:val="004218AC"/>
    <w:rsid w:val="00421E13"/>
    <w:rsid w:val="004361DA"/>
    <w:rsid w:val="00436694"/>
    <w:rsid w:val="004434A2"/>
    <w:rsid w:val="0044417F"/>
    <w:rsid w:val="00445BD3"/>
    <w:rsid w:val="00447DFC"/>
    <w:rsid w:val="00454DD5"/>
    <w:rsid w:val="004607DE"/>
    <w:rsid w:val="004608E4"/>
    <w:rsid w:val="00460B15"/>
    <w:rsid w:val="00464A5B"/>
    <w:rsid w:val="0046525C"/>
    <w:rsid w:val="00471887"/>
    <w:rsid w:val="0047224B"/>
    <w:rsid w:val="00472294"/>
    <w:rsid w:val="00472B2E"/>
    <w:rsid w:val="00472D5B"/>
    <w:rsid w:val="0048047D"/>
    <w:rsid w:val="00492442"/>
    <w:rsid w:val="00492F52"/>
    <w:rsid w:val="004A378D"/>
    <w:rsid w:val="004A7B27"/>
    <w:rsid w:val="004B32D0"/>
    <w:rsid w:val="004B574A"/>
    <w:rsid w:val="004B6105"/>
    <w:rsid w:val="004B745F"/>
    <w:rsid w:val="004C092D"/>
    <w:rsid w:val="004D0F8D"/>
    <w:rsid w:val="004D48AA"/>
    <w:rsid w:val="004E767C"/>
    <w:rsid w:val="004F02FA"/>
    <w:rsid w:val="004F1316"/>
    <w:rsid w:val="00503509"/>
    <w:rsid w:val="00504027"/>
    <w:rsid w:val="005107FD"/>
    <w:rsid w:val="0051370C"/>
    <w:rsid w:val="00515290"/>
    <w:rsid w:val="005206CD"/>
    <w:rsid w:val="005240F1"/>
    <w:rsid w:val="005304DC"/>
    <w:rsid w:val="00531E68"/>
    <w:rsid w:val="005356D4"/>
    <w:rsid w:val="00544E22"/>
    <w:rsid w:val="00550C86"/>
    <w:rsid w:val="005518E8"/>
    <w:rsid w:val="0055382A"/>
    <w:rsid w:val="00560DDB"/>
    <w:rsid w:val="00560F30"/>
    <w:rsid w:val="005642AC"/>
    <w:rsid w:val="00570033"/>
    <w:rsid w:val="00570A4A"/>
    <w:rsid w:val="00575929"/>
    <w:rsid w:val="005805A2"/>
    <w:rsid w:val="00582F37"/>
    <w:rsid w:val="005915C8"/>
    <w:rsid w:val="00593B96"/>
    <w:rsid w:val="00595126"/>
    <w:rsid w:val="00596D58"/>
    <w:rsid w:val="005A5DDD"/>
    <w:rsid w:val="005A5F5A"/>
    <w:rsid w:val="005B3B3F"/>
    <w:rsid w:val="005D38EC"/>
    <w:rsid w:val="005E2CEB"/>
    <w:rsid w:val="005E37F4"/>
    <w:rsid w:val="005E454C"/>
    <w:rsid w:val="005E4FE8"/>
    <w:rsid w:val="005E52B0"/>
    <w:rsid w:val="005E777A"/>
    <w:rsid w:val="005F0912"/>
    <w:rsid w:val="005F561A"/>
    <w:rsid w:val="005F7BA3"/>
    <w:rsid w:val="0060402D"/>
    <w:rsid w:val="00610038"/>
    <w:rsid w:val="00610B28"/>
    <w:rsid w:val="0061229E"/>
    <w:rsid w:val="00616635"/>
    <w:rsid w:val="006242B0"/>
    <w:rsid w:val="00624801"/>
    <w:rsid w:val="00624A16"/>
    <w:rsid w:val="00641317"/>
    <w:rsid w:val="006439A6"/>
    <w:rsid w:val="006460B8"/>
    <w:rsid w:val="00651048"/>
    <w:rsid w:val="00652000"/>
    <w:rsid w:val="00654336"/>
    <w:rsid w:val="00661C59"/>
    <w:rsid w:val="00664A5F"/>
    <w:rsid w:val="00664B47"/>
    <w:rsid w:val="00680CCD"/>
    <w:rsid w:val="00685A21"/>
    <w:rsid w:val="00687D7C"/>
    <w:rsid w:val="006940AD"/>
    <w:rsid w:val="006A34C7"/>
    <w:rsid w:val="006A5BFD"/>
    <w:rsid w:val="006B265B"/>
    <w:rsid w:val="006C3856"/>
    <w:rsid w:val="006C4858"/>
    <w:rsid w:val="006D454D"/>
    <w:rsid w:val="006E0055"/>
    <w:rsid w:val="006E0FA9"/>
    <w:rsid w:val="006E475B"/>
    <w:rsid w:val="006E53A6"/>
    <w:rsid w:val="006E6D48"/>
    <w:rsid w:val="006F3DF8"/>
    <w:rsid w:val="00700545"/>
    <w:rsid w:val="007020A9"/>
    <w:rsid w:val="007027A5"/>
    <w:rsid w:val="00703BC0"/>
    <w:rsid w:val="00703D5E"/>
    <w:rsid w:val="00710A57"/>
    <w:rsid w:val="00712EA0"/>
    <w:rsid w:val="007203A9"/>
    <w:rsid w:val="0072289F"/>
    <w:rsid w:val="00727EF6"/>
    <w:rsid w:val="007316E4"/>
    <w:rsid w:val="00741003"/>
    <w:rsid w:val="0074388C"/>
    <w:rsid w:val="00747A6E"/>
    <w:rsid w:val="007601CA"/>
    <w:rsid w:val="007640F2"/>
    <w:rsid w:val="00764C58"/>
    <w:rsid w:val="00771772"/>
    <w:rsid w:val="00774C6A"/>
    <w:rsid w:val="00777867"/>
    <w:rsid w:val="007843C6"/>
    <w:rsid w:val="00791136"/>
    <w:rsid w:val="00794652"/>
    <w:rsid w:val="007A0F6F"/>
    <w:rsid w:val="007A2BB2"/>
    <w:rsid w:val="007A3194"/>
    <w:rsid w:val="007A31D7"/>
    <w:rsid w:val="007A5623"/>
    <w:rsid w:val="007A6891"/>
    <w:rsid w:val="007B3BA0"/>
    <w:rsid w:val="007C262D"/>
    <w:rsid w:val="007C33E7"/>
    <w:rsid w:val="007C7A35"/>
    <w:rsid w:val="007E36CE"/>
    <w:rsid w:val="007E525C"/>
    <w:rsid w:val="007F6730"/>
    <w:rsid w:val="007F74C9"/>
    <w:rsid w:val="00800C7B"/>
    <w:rsid w:val="00803E6A"/>
    <w:rsid w:val="008040B1"/>
    <w:rsid w:val="0081353F"/>
    <w:rsid w:val="008154D7"/>
    <w:rsid w:val="00821085"/>
    <w:rsid w:val="00826670"/>
    <w:rsid w:val="00832FC2"/>
    <w:rsid w:val="00836C6A"/>
    <w:rsid w:val="008372C8"/>
    <w:rsid w:val="0084369A"/>
    <w:rsid w:val="0084437A"/>
    <w:rsid w:val="008530AC"/>
    <w:rsid w:val="00854C29"/>
    <w:rsid w:val="00857877"/>
    <w:rsid w:val="008605F1"/>
    <w:rsid w:val="00862514"/>
    <w:rsid w:val="008738CD"/>
    <w:rsid w:val="0087662A"/>
    <w:rsid w:val="00877CAC"/>
    <w:rsid w:val="00882939"/>
    <w:rsid w:val="00883D0F"/>
    <w:rsid w:val="00886BC7"/>
    <w:rsid w:val="00890CCC"/>
    <w:rsid w:val="00891E7B"/>
    <w:rsid w:val="00891F3A"/>
    <w:rsid w:val="00894427"/>
    <w:rsid w:val="008979C1"/>
    <w:rsid w:val="008B1538"/>
    <w:rsid w:val="008B34E3"/>
    <w:rsid w:val="008B3CFF"/>
    <w:rsid w:val="008C3DCD"/>
    <w:rsid w:val="008C7A58"/>
    <w:rsid w:val="008D0521"/>
    <w:rsid w:val="008D0DEA"/>
    <w:rsid w:val="008D20F1"/>
    <w:rsid w:val="008D3914"/>
    <w:rsid w:val="008D7DE3"/>
    <w:rsid w:val="008E14A3"/>
    <w:rsid w:val="008E2453"/>
    <w:rsid w:val="008E6910"/>
    <w:rsid w:val="008F3388"/>
    <w:rsid w:val="008F5AC3"/>
    <w:rsid w:val="00901FA3"/>
    <w:rsid w:val="00917AD9"/>
    <w:rsid w:val="009348F0"/>
    <w:rsid w:val="00944A2B"/>
    <w:rsid w:val="00950C53"/>
    <w:rsid w:val="00953696"/>
    <w:rsid w:val="00962AC2"/>
    <w:rsid w:val="00967409"/>
    <w:rsid w:val="00972933"/>
    <w:rsid w:val="009801DA"/>
    <w:rsid w:val="00986295"/>
    <w:rsid w:val="009936C1"/>
    <w:rsid w:val="00996DA0"/>
    <w:rsid w:val="00997EFE"/>
    <w:rsid w:val="009A06FF"/>
    <w:rsid w:val="009A1E50"/>
    <w:rsid w:val="009A6AA6"/>
    <w:rsid w:val="009B0491"/>
    <w:rsid w:val="009B5A4D"/>
    <w:rsid w:val="009C2A71"/>
    <w:rsid w:val="009D1AFB"/>
    <w:rsid w:val="009D69F0"/>
    <w:rsid w:val="009E53CE"/>
    <w:rsid w:val="009F0314"/>
    <w:rsid w:val="009F3BCA"/>
    <w:rsid w:val="00A02087"/>
    <w:rsid w:val="00A0242A"/>
    <w:rsid w:val="00A04D36"/>
    <w:rsid w:val="00A0620F"/>
    <w:rsid w:val="00A10DEA"/>
    <w:rsid w:val="00A12191"/>
    <w:rsid w:val="00A12888"/>
    <w:rsid w:val="00A13E48"/>
    <w:rsid w:val="00A16D04"/>
    <w:rsid w:val="00A22D85"/>
    <w:rsid w:val="00A3022B"/>
    <w:rsid w:val="00A37380"/>
    <w:rsid w:val="00A406E9"/>
    <w:rsid w:val="00A461DA"/>
    <w:rsid w:val="00A50436"/>
    <w:rsid w:val="00A5649B"/>
    <w:rsid w:val="00A639B6"/>
    <w:rsid w:val="00A67FD8"/>
    <w:rsid w:val="00A715B8"/>
    <w:rsid w:val="00A717B9"/>
    <w:rsid w:val="00A75E61"/>
    <w:rsid w:val="00A808A8"/>
    <w:rsid w:val="00A85C26"/>
    <w:rsid w:val="00A9602E"/>
    <w:rsid w:val="00AA2A1B"/>
    <w:rsid w:val="00AA7B50"/>
    <w:rsid w:val="00AB4340"/>
    <w:rsid w:val="00AB789E"/>
    <w:rsid w:val="00AE2557"/>
    <w:rsid w:val="00AF63EB"/>
    <w:rsid w:val="00AF6591"/>
    <w:rsid w:val="00AF7AC7"/>
    <w:rsid w:val="00B07D72"/>
    <w:rsid w:val="00B10107"/>
    <w:rsid w:val="00B125A4"/>
    <w:rsid w:val="00B152B0"/>
    <w:rsid w:val="00B23D4B"/>
    <w:rsid w:val="00B24809"/>
    <w:rsid w:val="00B3098F"/>
    <w:rsid w:val="00B32018"/>
    <w:rsid w:val="00B359AC"/>
    <w:rsid w:val="00B41082"/>
    <w:rsid w:val="00B41288"/>
    <w:rsid w:val="00B53710"/>
    <w:rsid w:val="00B56372"/>
    <w:rsid w:val="00B61FEE"/>
    <w:rsid w:val="00B70929"/>
    <w:rsid w:val="00B737C9"/>
    <w:rsid w:val="00B770E1"/>
    <w:rsid w:val="00B8129B"/>
    <w:rsid w:val="00B822C6"/>
    <w:rsid w:val="00B823F1"/>
    <w:rsid w:val="00B91754"/>
    <w:rsid w:val="00B95F0D"/>
    <w:rsid w:val="00B96759"/>
    <w:rsid w:val="00B977EA"/>
    <w:rsid w:val="00BA7910"/>
    <w:rsid w:val="00BB601D"/>
    <w:rsid w:val="00BC13C7"/>
    <w:rsid w:val="00BC2787"/>
    <w:rsid w:val="00BD1F9F"/>
    <w:rsid w:val="00BD21FA"/>
    <w:rsid w:val="00BD79D0"/>
    <w:rsid w:val="00BF1778"/>
    <w:rsid w:val="00BF1DBA"/>
    <w:rsid w:val="00BF7EEB"/>
    <w:rsid w:val="00C07B96"/>
    <w:rsid w:val="00C1121C"/>
    <w:rsid w:val="00C15FDE"/>
    <w:rsid w:val="00C1641B"/>
    <w:rsid w:val="00C22E64"/>
    <w:rsid w:val="00C2381D"/>
    <w:rsid w:val="00C24327"/>
    <w:rsid w:val="00C30D59"/>
    <w:rsid w:val="00C323ED"/>
    <w:rsid w:val="00C37273"/>
    <w:rsid w:val="00C44AA2"/>
    <w:rsid w:val="00C4534E"/>
    <w:rsid w:val="00C607EA"/>
    <w:rsid w:val="00C61506"/>
    <w:rsid w:val="00C61948"/>
    <w:rsid w:val="00C62CB8"/>
    <w:rsid w:val="00C631D5"/>
    <w:rsid w:val="00C73B97"/>
    <w:rsid w:val="00C7511B"/>
    <w:rsid w:val="00C77073"/>
    <w:rsid w:val="00C803FE"/>
    <w:rsid w:val="00C80E1D"/>
    <w:rsid w:val="00C8141D"/>
    <w:rsid w:val="00C856BE"/>
    <w:rsid w:val="00C85DCD"/>
    <w:rsid w:val="00C94C19"/>
    <w:rsid w:val="00CA16D5"/>
    <w:rsid w:val="00CA4F73"/>
    <w:rsid w:val="00CB0145"/>
    <w:rsid w:val="00CB1F03"/>
    <w:rsid w:val="00CB2347"/>
    <w:rsid w:val="00CB626B"/>
    <w:rsid w:val="00CB744A"/>
    <w:rsid w:val="00CC4007"/>
    <w:rsid w:val="00CC458E"/>
    <w:rsid w:val="00CC5A35"/>
    <w:rsid w:val="00CC5EB7"/>
    <w:rsid w:val="00CC642D"/>
    <w:rsid w:val="00CC67D6"/>
    <w:rsid w:val="00CD4925"/>
    <w:rsid w:val="00CD6620"/>
    <w:rsid w:val="00CF39CB"/>
    <w:rsid w:val="00D01AC3"/>
    <w:rsid w:val="00D0299D"/>
    <w:rsid w:val="00D06460"/>
    <w:rsid w:val="00D10DF8"/>
    <w:rsid w:val="00D17636"/>
    <w:rsid w:val="00D225C7"/>
    <w:rsid w:val="00D32E9F"/>
    <w:rsid w:val="00D33C53"/>
    <w:rsid w:val="00D33D03"/>
    <w:rsid w:val="00D42827"/>
    <w:rsid w:val="00D5293A"/>
    <w:rsid w:val="00D53BEB"/>
    <w:rsid w:val="00D54AEB"/>
    <w:rsid w:val="00D552AE"/>
    <w:rsid w:val="00D746D8"/>
    <w:rsid w:val="00D76873"/>
    <w:rsid w:val="00D76CFF"/>
    <w:rsid w:val="00D90542"/>
    <w:rsid w:val="00D926B7"/>
    <w:rsid w:val="00D975F3"/>
    <w:rsid w:val="00DA40C7"/>
    <w:rsid w:val="00DA5890"/>
    <w:rsid w:val="00DB526A"/>
    <w:rsid w:val="00DB7545"/>
    <w:rsid w:val="00DC00A3"/>
    <w:rsid w:val="00DC1CFB"/>
    <w:rsid w:val="00DC4B03"/>
    <w:rsid w:val="00DD506C"/>
    <w:rsid w:val="00DE3611"/>
    <w:rsid w:val="00DE6DD3"/>
    <w:rsid w:val="00DF22DD"/>
    <w:rsid w:val="00DF3DEA"/>
    <w:rsid w:val="00DF7717"/>
    <w:rsid w:val="00E07FE8"/>
    <w:rsid w:val="00E13152"/>
    <w:rsid w:val="00E15B48"/>
    <w:rsid w:val="00E15D0C"/>
    <w:rsid w:val="00E16A77"/>
    <w:rsid w:val="00E264A9"/>
    <w:rsid w:val="00E31796"/>
    <w:rsid w:val="00E33247"/>
    <w:rsid w:val="00E33DA1"/>
    <w:rsid w:val="00E42ED6"/>
    <w:rsid w:val="00E4319F"/>
    <w:rsid w:val="00E53B7A"/>
    <w:rsid w:val="00E57737"/>
    <w:rsid w:val="00E612DD"/>
    <w:rsid w:val="00E74FDA"/>
    <w:rsid w:val="00E81FCA"/>
    <w:rsid w:val="00E95A43"/>
    <w:rsid w:val="00EA5314"/>
    <w:rsid w:val="00EB3971"/>
    <w:rsid w:val="00EB405C"/>
    <w:rsid w:val="00EB58A6"/>
    <w:rsid w:val="00EC051A"/>
    <w:rsid w:val="00EC1181"/>
    <w:rsid w:val="00EC1205"/>
    <w:rsid w:val="00EC1AED"/>
    <w:rsid w:val="00EC63E4"/>
    <w:rsid w:val="00ED0D2A"/>
    <w:rsid w:val="00ED24CB"/>
    <w:rsid w:val="00ED2C97"/>
    <w:rsid w:val="00ED47A1"/>
    <w:rsid w:val="00ED523B"/>
    <w:rsid w:val="00EE1767"/>
    <w:rsid w:val="00EE35E5"/>
    <w:rsid w:val="00EE642B"/>
    <w:rsid w:val="00EE7661"/>
    <w:rsid w:val="00F216A8"/>
    <w:rsid w:val="00F26DBF"/>
    <w:rsid w:val="00F277CB"/>
    <w:rsid w:val="00F313E1"/>
    <w:rsid w:val="00F319D1"/>
    <w:rsid w:val="00F31C2A"/>
    <w:rsid w:val="00F3273A"/>
    <w:rsid w:val="00F3382E"/>
    <w:rsid w:val="00F37D79"/>
    <w:rsid w:val="00F40DD1"/>
    <w:rsid w:val="00F42F8D"/>
    <w:rsid w:val="00F45275"/>
    <w:rsid w:val="00F47D5F"/>
    <w:rsid w:val="00F47F9C"/>
    <w:rsid w:val="00F51E6D"/>
    <w:rsid w:val="00F52197"/>
    <w:rsid w:val="00F52B75"/>
    <w:rsid w:val="00F5315E"/>
    <w:rsid w:val="00F53C78"/>
    <w:rsid w:val="00F54ED3"/>
    <w:rsid w:val="00F56233"/>
    <w:rsid w:val="00F5666B"/>
    <w:rsid w:val="00F56E07"/>
    <w:rsid w:val="00F6020D"/>
    <w:rsid w:val="00F6151D"/>
    <w:rsid w:val="00F62E31"/>
    <w:rsid w:val="00F66D9C"/>
    <w:rsid w:val="00F67884"/>
    <w:rsid w:val="00F74226"/>
    <w:rsid w:val="00F74971"/>
    <w:rsid w:val="00F75910"/>
    <w:rsid w:val="00F80FA5"/>
    <w:rsid w:val="00F84808"/>
    <w:rsid w:val="00F9042F"/>
    <w:rsid w:val="00F908CD"/>
    <w:rsid w:val="00FA082D"/>
    <w:rsid w:val="00FA2F9D"/>
    <w:rsid w:val="00FB1CD2"/>
    <w:rsid w:val="00FC409A"/>
    <w:rsid w:val="00FC594C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25D0A5"/>
  <w15:docId w15:val="{82389FA5-34F2-4994-8B5B-CAE8FEC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82939"/>
    <w:pPr>
      <w:keepNext/>
      <w:numPr>
        <w:numId w:val="13"/>
      </w:numPr>
      <w:spacing w:before="240" w:after="240"/>
      <w:ind w:left="567" w:hanging="567"/>
      <w:outlineLvl w:val="0"/>
    </w:pPr>
    <w:rPr>
      <w:rFonts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0">
    <w:name w:val="WW8Num28z0"/>
    <w:rPr>
      <w:b w:val="0"/>
    </w:rPr>
  </w:style>
  <w:style w:type="character" w:customStyle="1" w:styleId="WW8Num32z0">
    <w:name w:val="WW8Num32z0"/>
    <w:rPr>
      <w:color w:val="auto"/>
    </w:rPr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b/>
    </w:rPr>
  </w:style>
  <w:style w:type="character" w:customStyle="1" w:styleId="WW8Num34z0">
    <w:name w:val="WW8Num34z0"/>
    <w:rPr>
      <w:rFonts w:ascii="Symbol" w:eastAsia="Times New Roman" w:hAnsi="Symbol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</w:style>
  <w:style w:type="character" w:customStyle="1" w:styleId="Caracteresdanotaderodap">
    <w:name w:val="Caracteres da nota de rodapé"/>
    <w:rPr>
      <w:vertAlign w:val="superscript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Corpodetexto"/>
  </w:style>
  <w:style w:type="paragraph" w:customStyle="1" w:styleId="Objetocomseta">
    <w:name w:val="Objeto com seta"/>
    <w:basedOn w:val="Normal"/>
  </w:style>
  <w:style w:type="paragraph" w:customStyle="1" w:styleId="Objetocomsombra">
    <w:name w:val="Objeto com sombra"/>
    <w:basedOn w:val="Normal"/>
  </w:style>
  <w:style w:type="paragraph" w:customStyle="1" w:styleId="Objetosempreenchimento">
    <w:name w:val="Objeto sem preenchimento"/>
    <w:basedOn w:val="Normal"/>
  </w:style>
  <w:style w:type="paragraph" w:customStyle="1" w:styleId="Texto">
    <w:name w:val="Texto"/>
    <w:basedOn w:val="Legenda2"/>
  </w:style>
  <w:style w:type="paragraph" w:customStyle="1" w:styleId="Corpodotextojustificado">
    <w:name w:val="Corpo do texto justificado"/>
    <w:basedOn w:val="Normal"/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customStyle="1" w:styleId="Ttulo10">
    <w:name w:val="Título1"/>
    <w:basedOn w:val="Normal"/>
    <w:pPr>
      <w:jc w:val="center"/>
    </w:pPr>
  </w:style>
  <w:style w:type="paragraph" w:customStyle="1" w:styleId="Ttulo20">
    <w:name w:val="Título2"/>
    <w:basedOn w:val="Normal"/>
    <w:pPr>
      <w:spacing w:before="57" w:after="57"/>
      <w:ind w:right="113"/>
      <w:jc w:val="center"/>
    </w:pPr>
  </w:style>
  <w:style w:type="paragraph" w:customStyle="1" w:styleId="WW-Ttulo">
    <w:name w:val="WW-Título"/>
    <w:basedOn w:val="Normal"/>
    <w:pPr>
      <w:spacing w:before="238" w:after="119"/>
    </w:pPr>
  </w:style>
  <w:style w:type="paragraph" w:customStyle="1" w:styleId="WW-Ttulo1">
    <w:name w:val="WW-Título1"/>
    <w:basedOn w:val="Normal"/>
    <w:pPr>
      <w:spacing w:before="238" w:after="119"/>
    </w:pPr>
  </w:style>
  <w:style w:type="paragraph" w:customStyle="1" w:styleId="WW-Ttulo2">
    <w:name w:val="WW-Título2"/>
    <w:basedOn w:val="Normal"/>
    <w:pPr>
      <w:spacing w:before="238" w:after="119"/>
    </w:pPr>
  </w:style>
  <w:style w:type="paragraph" w:customStyle="1" w:styleId="Linhadedimenso">
    <w:name w:val="Linha de dimensão"/>
    <w:basedOn w:val="Normal"/>
  </w:style>
  <w:style w:type="paragraph" w:customStyle="1" w:styleId="PadroLTGliederung1">
    <w:name w:val="Padrão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WenQuanYi Micro Hei" w:eastAsia="WenQuanYi Micro Hei" w:hAnsi="WenQuanYi Micro Hei" w:cs="WenQuanYi Micro Hei"/>
      <w:color w:val="000000"/>
      <w:sz w:val="64"/>
      <w:szCs w:val="64"/>
      <w:lang w:eastAsia="hi-I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eastAsia="hi-IN" w:bidi="hi-IN"/>
    </w:rPr>
  </w:style>
  <w:style w:type="paragraph" w:customStyle="1" w:styleId="PadroLTUntertitel">
    <w:name w:val="Padrão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WenQuanYi Micro Hei" w:eastAsia="WenQuanYi Micro Hei" w:hAnsi="WenQuanYi Micro Hei" w:cs="WenQuanYi Micro Hei"/>
      <w:color w:val="000000"/>
      <w:sz w:val="64"/>
      <w:szCs w:val="64"/>
      <w:lang w:eastAsia="hi-IN" w:bidi="hi-IN"/>
    </w:rPr>
  </w:style>
  <w:style w:type="paragraph" w:customStyle="1" w:styleId="PadroLTNotizen">
    <w:name w:val="Padrão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ohit Hindi" w:eastAsia="Lohit Hindi" w:hAnsi="Lohit Hindi" w:cs="Lohit Hindi"/>
      <w:color w:val="000000"/>
      <w:sz w:val="24"/>
      <w:szCs w:val="24"/>
      <w:lang w:eastAsia="hi-IN" w:bidi="hi-IN"/>
    </w:rPr>
  </w:style>
  <w:style w:type="paragraph" w:customStyle="1" w:styleId="PadroLTHintergrundobjekte">
    <w:name w:val="Padrão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WenQuanYi Micro Hei" w:eastAsia="WenQuanYi Micro Hei" w:hAnsi="WenQuanYi Micro Hei" w:cs="WenQuanYi Micro Hei"/>
      <w:color w:val="000000"/>
      <w:sz w:val="48"/>
      <w:szCs w:val="48"/>
      <w:lang w:eastAsia="hi-IN" w:bidi="hi-IN"/>
    </w:rPr>
  </w:style>
  <w:style w:type="paragraph" w:customStyle="1" w:styleId="PadroLTHintergrund">
    <w:name w:val="Padrão~LT~Hintergrund"/>
    <w:pPr>
      <w:widowControl w:val="0"/>
      <w:suppressAutoHyphens/>
      <w:autoSpaceDE w:val="0"/>
      <w:jc w:val="center"/>
    </w:pPr>
    <w:rPr>
      <w:rFonts w:ascii="Liberation Serif" w:eastAsia="WenQuanYi Micro Hei" w:hAnsi="Liberation Serif" w:cs="Lohit Hindi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Lohit Hindi" w:eastAsia="Lohit Hindi" w:hAnsi="Lohit Hindi" w:cs="Lohit Hindi"/>
      <w:sz w:val="36"/>
      <w:szCs w:val="36"/>
      <w:lang w:eastAsia="hi-I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tulo12">
    <w:name w:val="WW-Título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eastAsia="hi-IN" w:bidi="hi-IN"/>
    </w:rPr>
  </w:style>
  <w:style w:type="paragraph" w:styleId="Subttulo">
    <w:name w:val="Subtitle"/>
    <w:basedOn w:val="Ttulo30"/>
    <w:next w:val="Corpodetexto"/>
    <w:qFormat/>
    <w:pPr>
      <w:jc w:val="center"/>
    </w:pPr>
    <w:rPr>
      <w:i/>
      <w:iCs/>
    </w:rPr>
  </w:style>
  <w:style w:type="paragraph" w:customStyle="1" w:styleId="Objetosdefundo">
    <w:name w:val="Objetos de fund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WenQuanYi Micro Hei" w:eastAsia="WenQuanYi Micro Hei" w:hAnsi="WenQuanYi Micro Hei" w:cs="WenQuanYi Micro Hei"/>
      <w:color w:val="000000"/>
      <w:sz w:val="48"/>
      <w:szCs w:val="48"/>
      <w:lang w:eastAsia="hi-IN" w:bidi="hi-IN"/>
    </w:rPr>
  </w:style>
  <w:style w:type="paragraph" w:customStyle="1" w:styleId="Fundo">
    <w:name w:val="Fundo"/>
    <w:pPr>
      <w:widowControl w:val="0"/>
      <w:suppressAutoHyphens/>
      <w:autoSpaceDE w:val="0"/>
      <w:jc w:val="center"/>
    </w:pPr>
    <w:rPr>
      <w:rFonts w:ascii="Liberation Serif" w:eastAsia="WenQuanYi Micro Hei" w:hAnsi="Liberation Serif" w:cs="Lohit Hindi"/>
      <w:sz w:val="24"/>
      <w:szCs w:val="24"/>
      <w:lang w:eastAsia="hi-IN" w:bidi="hi-IN"/>
    </w:rPr>
  </w:style>
  <w:style w:type="paragraph" w:customStyle="1" w:styleId="Notas">
    <w:name w:val="Nota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Lohit Hindi" w:eastAsia="Lohit Hindi" w:hAnsi="Lohit Hindi" w:cs="Lohit Hindi"/>
      <w:color w:val="000000"/>
      <w:sz w:val="24"/>
      <w:szCs w:val="24"/>
      <w:lang w:eastAsia="hi-IN" w:bidi="hi-IN"/>
    </w:rPr>
  </w:style>
  <w:style w:type="paragraph" w:customStyle="1" w:styleId="Tpicos1">
    <w:name w:val="Tópicos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WenQuanYi Micro Hei" w:eastAsia="WenQuanYi Micro Hei" w:hAnsi="WenQuanYi Micro Hei" w:cs="WenQuanYi Micro Hei"/>
      <w:color w:val="000000"/>
      <w:sz w:val="64"/>
      <w:szCs w:val="64"/>
      <w:lang w:eastAsia="hi-IN" w:bidi="hi-IN"/>
    </w:rPr>
  </w:style>
  <w:style w:type="paragraph" w:customStyle="1" w:styleId="Tpicos2">
    <w:name w:val="Tópicos 2"/>
    <w:basedOn w:val="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Tpicos3">
    <w:name w:val="Tópicos 3"/>
    <w:basedOn w:val="Tpicos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Tpicos4">
    <w:name w:val="Tópicos 4"/>
    <w:basedOn w:val="Tpicos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Tpicos5">
    <w:name w:val="Tópicos 5"/>
    <w:basedOn w:val="Tpicos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picos6">
    <w:name w:val="Tópicos 6"/>
    <w:basedOn w:val="Tpicos5"/>
  </w:style>
  <w:style w:type="paragraph" w:customStyle="1" w:styleId="Tpicos7">
    <w:name w:val="Tópicos 7"/>
    <w:basedOn w:val="Tpicos6"/>
  </w:style>
  <w:style w:type="paragraph" w:customStyle="1" w:styleId="Tpicos8">
    <w:name w:val="Tópicos 8"/>
    <w:basedOn w:val="Tpicos7"/>
  </w:style>
  <w:style w:type="paragraph" w:customStyle="1" w:styleId="Tpicos9">
    <w:name w:val="Tópicos 9"/>
    <w:basedOn w:val="Tpicos8"/>
  </w:style>
  <w:style w:type="paragraph" w:customStyle="1" w:styleId="WW-Ttulo123">
    <w:name w:val="WW-Título123"/>
    <w:basedOn w:val="Normal"/>
    <w:pPr>
      <w:spacing w:before="238" w:after="119"/>
    </w:pPr>
  </w:style>
  <w:style w:type="paragraph" w:customStyle="1" w:styleId="WW-Ttulo11">
    <w:name w:val="WW-Título11"/>
    <w:basedOn w:val="Normal"/>
    <w:pPr>
      <w:spacing w:before="238" w:after="119"/>
    </w:pPr>
  </w:style>
  <w:style w:type="paragraph" w:customStyle="1" w:styleId="WW-Ttulo21">
    <w:name w:val="WW-Título21"/>
    <w:basedOn w:val="Normal"/>
    <w:pPr>
      <w:spacing w:before="238" w:after="119"/>
    </w:pPr>
  </w:style>
  <w:style w:type="paragraph" w:customStyle="1" w:styleId="WW-Ttulo1234">
    <w:name w:val="WW-Título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eastAsia="hi-IN" w:bidi="hi-IN"/>
    </w:rPr>
  </w:style>
  <w:style w:type="paragraph" w:customStyle="1" w:styleId="WW-Ttulo12345">
    <w:name w:val="WW-Título12345"/>
    <w:basedOn w:val="Normal"/>
    <w:pPr>
      <w:spacing w:before="238" w:after="119"/>
    </w:pPr>
  </w:style>
  <w:style w:type="paragraph" w:customStyle="1" w:styleId="WW-Ttulo112">
    <w:name w:val="WW-Título112"/>
    <w:basedOn w:val="Normal"/>
    <w:pPr>
      <w:spacing w:before="238" w:after="119"/>
    </w:pPr>
  </w:style>
  <w:style w:type="paragraph" w:customStyle="1" w:styleId="WW-Ttulo212">
    <w:name w:val="WW-Título212"/>
    <w:basedOn w:val="Normal"/>
    <w:pPr>
      <w:spacing w:before="238" w:after="119"/>
    </w:pPr>
  </w:style>
  <w:style w:type="paragraph" w:customStyle="1" w:styleId="WW-Ttulo123456">
    <w:name w:val="WW-Título1234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eastAsia="hi-IN" w:bidi="hi-IN"/>
    </w:rPr>
  </w:style>
  <w:style w:type="paragraph" w:customStyle="1" w:styleId="WW-Ttulo1234567">
    <w:name w:val="WW-Título1234567"/>
    <w:basedOn w:val="Normal"/>
    <w:pPr>
      <w:spacing w:before="238" w:after="119"/>
    </w:pPr>
  </w:style>
  <w:style w:type="paragraph" w:customStyle="1" w:styleId="WW-Ttulo1123">
    <w:name w:val="WW-Título1123"/>
    <w:basedOn w:val="Normal"/>
    <w:pPr>
      <w:spacing w:before="238" w:after="119"/>
    </w:pPr>
  </w:style>
  <w:style w:type="paragraph" w:customStyle="1" w:styleId="WW-Ttulo2123">
    <w:name w:val="WW-Título2123"/>
    <w:basedOn w:val="Normal"/>
    <w:pPr>
      <w:spacing w:before="238" w:after="119"/>
    </w:pPr>
  </w:style>
  <w:style w:type="paragraph" w:customStyle="1" w:styleId="WW-Ttulo12345678">
    <w:name w:val="WW-Título123456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eastAsia="hi-IN" w:bidi="hi-IN"/>
    </w:rPr>
  </w:style>
  <w:style w:type="paragraph" w:customStyle="1" w:styleId="WW-Ttulo123456789">
    <w:name w:val="WW-Título123456789"/>
    <w:basedOn w:val="Normal"/>
    <w:pPr>
      <w:spacing w:before="238" w:after="119"/>
    </w:pPr>
  </w:style>
  <w:style w:type="paragraph" w:customStyle="1" w:styleId="WW-Ttulo11234">
    <w:name w:val="WW-Título11234"/>
    <w:basedOn w:val="Normal"/>
    <w:pPr>
      <w:spacing w:before="238" w:after="119"/>
    </w:pPr>
  </w:style>
  <w:style w:type="paragraph" w:customStyle="1" w:styleId="WW-Ttulo21234">
    <w:name w:val="WW-Título21234"/>
    <w:basedOn w:val="Normal"/>
    <w:pPr>
      <w:spacing w:before="238" w:after="119"/>
    </w:pPr>
  </w:style>
  <w:style w:type="paragraph" w:customStyle="1" w:styleId="WW-Ttulo12345678910">
    <w:name w:val="WW-Título1234567891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eastAsia="hi-IN" w:bidi="hi-IN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401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8E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18E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8E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018E3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1E10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40F2"/>
    <w:rPr>
      <w:color w:val="0563C1"/>
      <w:u w:val="single"/>
    </w:rPr>
  </w:style>
  <w:style w:type="paragraph" w:styleId="Reviso">
    <w:name w:val="Revision"/>
    <w:hidden/>
    <w:uiPriority w:val="99"/>
    <w:semiHidden/>
    <w:rsid w:val="006A5BF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35E5"/>
    <w:pPr>
      <w:ind w:left="720"/>
      <w:contextualSpacing/>
    </w:pPr>
  </w:style>
  <w:style w:type="paragraph" w:customStyle="1" w:styleId="Default0">
    <w:name w:val="Default"/>
    <w:rsid w:val="00D905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C85DC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gina-Ttulo">
    <w:name w:val="Regina-Título"/>
    <w:basedOn w:val="Normal"/>
    <w:link w:val="Regina-TtuloChar"/>
    <w:uiPriority w:val="99"/>
    <w:rsid w:val="00A16D04"/>
    <w:pPr>
      <w:widowControl w:val="0"/>
      <w:tabs>
        <w:tab w:val="left" w:pos="1275"/>
        <w:tab w:val="left" w:pos="2115"/>
        <w:tab w:val="right" w:leader="dot" w:pos="9014"/>
        <w:tab w:val="right" w:leader="dot" w:pos="9071"/>
      </w:tabs>
      <w:autoSpaceDE w:val="0"/>
      <w:spacing w:before="238"/>
      <w:ind w:hanging="15"/>
      <w:jc w:val="center"/>
    </w:pPr>
    <w:rPr>
      <w:b/>
      <w:bCs/>
      <w:lang w:eastAsia="pt-BR"/>
    </w:rPr>
  </w:style>
  <w:style w:type="character" w:customStyle="1" w:styleId="Regina-TtuloChar">
    <w:name w:val="Regina-Título Char"/>
    <w:basedOn w:val="Fontepargpadro"/>
    <w:link w:val="Regina-Ttulo"/>
    <w:uiPriority w:val="99"/>
    <w:locked/>
    <w:rsid w:val="00A16D04"/>
    <w:rPr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rsid w:val="00821085"/>
  </w:style>
  <w:style w:type="character" w:customStyle="1" w:styleId="highlight">
    <w:name w:val="highlight"/>
    <w:basedOn w:val="Fontepargpadro"/>
    <w:rsid w:val="0082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ao.int/safety/fsix/Documents/Risc_4.2.z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86E0-61CD-40FC-AA48-88F51C8A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2935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18747</CharactersWithSpaces>
  <SharedDoc>false</SharedDoc>
  <HLinks>
    <vt:vector size="6" baseType="variant">
      <vt:variant>
        <vt:i4>1900598</vt:i4>
      </vt:variant>
      <vt:variant>
        <vt:i4>0</vt:i4>
      </vt:variant>
      <vt:variant>
        <vt:i4>0</vt:i4>
      </vt:variant>
      <vt:variant>
        <vt:i4>5</vt:i4>
      </vt:variant>
      <vt:variant>
        <vt:lpwstr>http://www.icao.int/fsix/downloads/Risc_1.3.zip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i9952759</dc:creator>
  <cp:keywords/>
  <cp:lastModifiedBy>Lazaro Luiz Neves</cp:lastModifiedBy>
  <cp:revision>4</cp:revision>
  <cp:lastPrinted>2015-09-10T19:45:00Z</cp:lastPrinted>
  <dcterms:created xsi:type="dcterms:W3CDTF">2019-07-30T18:21:00Z</dcterms:created>
  <dcterms:modified xsi:type="dcterms:W3CDTF">2019-07-30T18:30:00Z</dcterms:modified>
</cp:coreProperties>
</file>