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DE </w:t>
      </w:r>
      <w:r w:rsidR="003E2DAD">
        <w:rPr>
          <w:sz w:val="20"/>
          <w:szCs w:val="20"/>
        </w:rPr>
        <w:t>PADRÕES</w:t>
      </w:r>
      <w:r w:rsidRPr="00DC4586">
        <w:rPr>
          <w:sz w:val="20"/>
          <w:szCs w:val="20"/>
        </w:rPr>
        <w:t xml:space="preserve"> OPERACIONA</w:t>
      </w:r>
      <w:r w:rsidR="003E2DAD">
        <w:rPr>
          <w:sz w:val="20"/>
          <w:szCs w:val="20"/>
        </w:rPr>
        <w:t>IS</w:t>
      </w:r>
      <w:r w:rsidRPr="00DC4586">
        <w:rPr>
          <w:sz w:val="20"/>
          <w:szCs w:val="20"/>
        </w:rPr>
        <w:t xml:space="preserve"> – S</w:t>
      </w:r>
      <w:r w:rsidR="003E2DAD">
        <w:rPr>
          <w:sz w:val="20"/>
          <w:szCs w:val="20"/>
        </w:rPr>
        <w:t>P</w:t>
      </w:r>
      <w:r w:rsidRPr="00DC4586">
        <w:rPr>
          <w:sz w:val="20"/>
          <w:szCs w:val="20"/>
        </w:rPr>
        <w:t>O</w:t>
      </w:r>
    </w:p>
    <w:p w:rsidR="00DC3D01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Gerência de </w:t>
      </w:r>
      <w:r w:rsidR="003E2DAD">
        <w:rPr>
          <w:sz w:val="20"/>
          <w:szCs w:val="20"/>
        </w:rPr>
        <w:t xml:space="preserve">Normas </w:t>
      </w:r>
      <w:r w:rsidRPr="00DC4586">
        <w:rPr>
          <w:sz w:val="20"/>
          <w:szCs w:val="20"/>
        </w:rPr>
        <w:t>Operacionais</w:t>
      </w:r>
      <w:r w:rsidR="003E2DAD">
        <w:rPr>
          <w:sz w:val="20"/>
          <w:szCs w:val="20"/>
        </w:rPr>
        <w:t xml:space="preserve"> e Suporte</w:t>
      </w:r>
      <w:r w:rsidRPr="00DC4586">
        <w:rPr>
          <w:sz w:val="20"/>
          <w:szCs w:val="20"/>
        </w:rPr>
        <w:t xml:space="preserve"> – G</w:t>
      </w:r>
      <w:r w:rsidR="003E2DAD">
        <w:rPr>
          <w:sz w:val="20"/>
          <w:szCs w:val="20"/>
        </w:rPr>
        <w:t>NOS</w:t>
      </w:r>
    </w:p>
    <w:p w:rsidR="003E2DAD" w:rsidRPr="00DC4586" w:rsidRDefault="003E2DAD" w:rsidP="00DC3D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Gerência Técnica de Normas Operacionais – GTNO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Pr="00DC4586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7A3E71" w:rsidRDefault="00DC3D01" w:rsidP="007A3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E71">
              <w:rPr>
                <w:rFonts w:ascii="Arial" w:hAnsi="Arial" w:cs="Arial"/>
                <w:b/>
                <w:sz w:val="28"/>
                <w:szCs w:val="28"/>
              </w:rPr>
              <w:t>AUDIÊNCIA PÚBLICA</w:t>
            </w:r>
            <w:r w:rsidR="007A3E71" w:rsidRPr="007A3E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B31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3C1AB1" w:rsidRPr="003C1AB1">
              <w:rPr>
                <w:rFonts w:ascii="Arial" w:hAnsi="Arial" w:cs="Arial"/>
                <w:b/>
              </w:rPr>
              <w:t>000</w:t>
            </w:r>
            <w:r w:rsidR="00003CC0">
              <w:rPr>
                <w:rFonts w:ascii="Arial" w:hAnsi="Arial" w:cs="Arial"/>
                <w:b/>
              </w:rPr>
              <w:t>65</w:t>
            </w:r>
            <w:r w:rsidR="004062B9" w:rsidRPr="003C1AB1">
              <w:rPr>
                <w:rFonts w:ascii="Arial" w:hAnsi="Arial" w:cs="Arial"/>
                <w:b/>
              </w:rPr>
              <w:t>.</w:t>
            </w:r>
            <w:r w:rsidR="00B31F2A">
              <w:rPr>
                <w:rFonts w:ascii="Arial" w:hAnsi="Arial" w:cs="Arial"/>
                <w:b/>
              </w:rPr>
              <w:t>123930</w:t>
            </w:r>
            <w:r w:rsidR="00616143">
              <w:rPr>
                <w:rFonts w:ascii="Arial" w:hAnsi="Arial" w:cs="Arial"/>
                <w:b/>
              </w:rPr>
              <w:t>/201</w:t>
            </w:r>
            <w:r w:rsidR="00B31F2A">
              <w:rPr>
                <w:rFonts w:ascii="Arial" w:hAnsi="Arial" w:cs="Arial"/>
                <w:b/>
              </w:rPr>
              <w:t>5</w:t>
            </w:r>
            <w:r w:rsidR="00616143">
              <w:rPr>
                <w:rFonts w:ascii="Arial" w:hAnsi="Arial" w:cs="Arial"/>
                <w:b/>
              </w:rPr>
              <w:t>-</w:t>
            </w:r>
            <w:r w:rsidR="00B31F2A">
              <w:rPr>
                <w:rFonts w:ascii="Arial" w:hAnsi="Arial" w:cs="Arial"/>
                <w:b/>
              </w:rPr>
              <w:t>71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B31F2A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3C1AB1" w:rsidRPr="003C1AB1">
              <w:rPr>
                <w:rFonts w:asciiTheme="minorHAnsi" w:hAnsiTheme="minorHAnsi" w:cs="Arial"/>
              </w:rPr>
              <w:t>P</w:t>
            </w:r>
            <w:r w:rsidR="003C1AB1" w:rsidRPr="003C1AB1">
              <w:rPr>
                <w:rStyle w:val="Forte"/>
                <w:rFonts w:asciiTheme="minorHAnsi" w:hAnsiTheme="minorHAnsi"/>
                <w:b w:val="0"/>
              </w:rPr>
              <w:t xml:space="preserve">roposta de </w:t>
            </w:r>
            <w:r w:rsidR="00003CC0">
              <w:t xml:space="preserve">edição do </w:t>
            </w:r>
            <w:r w:rsidR="00463C6D" w:rsidRPr="00463C6D">
              <w:t>Regulamento Brasileiro da Aviação Civil nº 117</w:t>
            </w:r>
            <w:r w:rsidR="00463C6D">
              <w:t xml:space="preserve"> (</w:t>
            </w:r>
            <w:r w:rsidR="00003CC0">
              <w:t xml:space="preserve">RBAC nº </w:t>
            </w:r>
            <w:r w:rsidR="00B31F2A">
              <w:t>117</w:t>
            </w:r>
            <w:r w:rsidR="00463C6D">
              <w:t>)</w:t>
            </w:r>
            <w:bookmarkStart w:id="0" w:name="_GoBack"/>
            <w:bookmarkEnd w:id="0"/>
            <w:r w:rsidR="00003CC0">
              <w:t>, intitulado “</w:t>
            </w:r>
            <w:r w:rsidR="00463C6D" w:rsidRPr="00463C6D">
              <w:t>Requisitos para Gerenciamento de Risco de Fadiga Humana</w:t>
            </w:r>
            <w:r w:rsidR="00003CC0">
              <w:t>”.</w:t>
            </w:r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DC3D01">
        <w:trPr>
          <w:trHeight w:val="151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DC3D01">
        <w:trPr>
          <w:trHeight w:val="21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E2DAD">
        <w:trPr>
          <w:trHeight w:val="265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g</w:t>
      </w:r>
      <w:r w:rsidR="00AD0703">
        <w:t>tno.spo</w:t>
      </w:r>
      <w:r>
        <w:t>@anac.gov.br</w:t>
      </w:r>
      <w:hyperlink r:id="rId7" w:history="1"/>
    </w:p>
    <w:sectPr w:rsidR="00AA72D8" w:rsidRPr="00DC3D01" w:rsidSect="00B35A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01" w:rsidRDefault="00626B01" w:rsidP="00401AD0">
      <w:pPr>
        <w:spacing w:after="0" w:line="240" w:lineRule="auto"/>
      </w:pPr>
      <w:r>
        <w:separator/>
      </w:r>
    </w:p>
  </w:endnote>
  <w:endnote w:type="continuationSeparator" w:id="0">
    <w:p w:rsidR="00626B01" w:rsidRDefault="00626B01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01" w:rsidRDefault="00626B01" w:rsidP="00401AD0">
      <w:pPr>
        <w:spacing w:after="0" w:line="240" w:lineRule="auto"/>
      </w:pPr>
      <w:r>
        <w:separator/>
      </w:r>
    </w:p>
  </w:footnote>
  <w:footnote w:type="continuationSeparator" w:id="0">
    <w:p w:rsidR="00626B01" w:rsidRDefault="00626B01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B31F2A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3CC0"/>
    <w:rsid w:val="0000776B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859B7"/>
    <w:rsid w:val="002E0F28"/>
    <w:rsid w:val="00322B88"/>
    <w:rsid w:val="00371AD2"/>
    <w:rsid w:val="0037713F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63C6D"/>
    <w:rsid w:val="00481CC0"/>
    <w:rsid w:val="004B3577"/>
    <w:rsid w:val="004D62CC"/>
    <w:rsid w:val="004E0AFB"/>
    <w:rsid w:val="00511903"/>
    <w:rsid w:val="005174BD"/>
    <w:rsid w:val="005178AF"/>
    <w:rsid w:val="00522956"/>
    <w:rsid w:val="00536658"/>
    <w:rsid w:val="005A1CA1"/>
    <w:rsid w:val="00616143"/>
    <w:rsid w:val="00626B01"/>
    <w:rsid w:val="0068672B"/>
    <w:rsid w:val="0069274A"/>
    <w:rsid w:val="006A5285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91BAF"/>
    <w:rsid w:val="00AA72D8"/>
    <w:rsid w:val="00AC6E25"/>
    <w:rsid w:val="00AD0703"/>
    <w:rsid w:val="00AD4D3F"/>
    <w:rsid w:val="00AD74E3"/>
    <w:rsid w:val="00B174C6"/>
    <w:rsid w:val="00B31F2A"/>
    <w:rsid w:val="00B35AD6"/>
    <w:rsid w:val="00B50395"/>
    <w:rsid w:val="00B53021"/>
    <w:rsid w:val="00BC4C31"/>
    <w:rsid w:val="00BE68D5"/>
    <w:rsid w:val="00C04652"/>
    <w:rsid w:val="00C44018"/>
    <w:rsid w:val="00C827C3"/>
    <w:rsid w:val="00D142F9"/>
    <w:rsid w:val="00D41368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scinc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0316-A9C6-42A4-A27D-8EDA5A7C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Indiara Linhares Alves</cp:lastModifiedBy>
  <cp:revision>2</cp:revision>
  <cp:lastPrinted>2011-04-07T22:23:00Z</cp:lastPrinted>
  <dcterms:created xsi:type="dcterms:W3CDTF">2017-10-20T12:47:00Z</dcterms:created>
  <dcterms:modified xsi:type="dcterms:W3CDTF">2017-10-20T12:47:00Z</dcterms:modified>
</cp:coreProperties>
</file>