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B43916">
        <w:rPr>
          <w:sz w:val="20"/>
          <w:szCs w:val="20"/>
        </w:rPr>
        <w:t>REGULAÇÃO ECONOMICA DE AEROPORTOS</w:t>
      </w:r>
      <w:r w:rsidRPr="00DC4586">
        <w:rPr>
          <w:sz w:val="20"/>
          <w:szCs w:val="20"/>
        </w:rPr>
        <w:t xml:space="preserve"> – S</w:t>
      </w:r>
      <w:r w:rsidR="00B43916">
        <w:rPr>
          <w:sz w:val="20"/>
          <w:szCs w:val="20"/>
        </w:rPr>
        <w:t>RA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>Gerência de</w:t>
      </w:r>
      <w:r w:rsidR="00B43916">
        <w:rPr>
          <w:sz w:val="20"/>
          <w:szCs w:val="20"/>
        </w:rPr>
        <w:t xml:space="preserve"> Regulação Economica</w:t>
      </w:r>
      <w:r w:rsidRPr="00DC4586">
        <w:rPr>
          <w:sz w:val="20"/>
          <w:szCs w:val="20"/>
        </w:rPr>
        <w:t xml:space="preserve"> – G</w:t>
      </w:r>
      <w:r w:rsidR="00B43916">
        <w:rPr>
          <w:sz w:val="20"/>
          <w:szCs w:val="20"/>
        </w:rPr>
        <w:t>ERE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283761" w:rsidRPr="00DC4586" w:rsidRDefault="00283761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283761" w:rsidRDefault="00DC3D01" w:rsidP="00B439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3761">
              <w:rPr>
                <w:rFonts w:ascii="Arial" w:hAnsi="Arial" w:cs="Arial"/>
                <w:b/>
              </w:rPr>
              <w:t>AUDIÊNCIA PÚBLICA</w:t>
            </w:r>
            <w:r w:rsidR="007A3E71" w:rsidRPr="00283761">
              <w:rPr>
                <w:rFonts w:ascii="Arial" w:hAnsi="Arial" w:cs="Arial"/>
                <w:b/>
              </w:rPr>
              <w:t xml:space="preserve"> </w:t>
            </w:r>
            <w:r w:rsidR="00283761" w:rsidRPr="00283761">
              <w:rPr>
                <w:rFonts w:ascii="Arial" w:hAnsi="Arial" w:cs="Arial"/>
                <w:b/>
              </w:rPr>
              <w:t xml:space="preserve">Nº </w:t>
            </w:r>
            <w:r w:rsidR="007948C4">
              <w:rPr>
                <w:rFonts w:ascii="Arial" w:hAnsi="Arial" w:cs="Arial"/>
                <w:b/>
              </w:rPr>
              <w:t>12</w:t>
            </w:r>
            <w:r w:rsidR="00283761" w:rsidRPr="00283761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7948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7948C4">
              <w:rPr>
                <w:rFonts w:ascii="Arial" w:hAnsi="Arial" w:cs="Arial"/>
                <w:b/>
              </w:rPr>
              <w:t>00058.500830/2017-23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B43916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7948C4" w:rsidRPr="007948C4">
              <w:rPr>
                <w:rStyle w:val="Forte"/>
                <w:b w:val="0"/>
              </w:rPr>
              <w:t>Proposta de resolução que altera a Resolução nº 355, de 17 de março de 2015, exclusivamente em relação ao procedimento de análise dos pedidos de revisão extraordinária dos contratos de concessão de infraestrutura aeroportuária federal</w:t>
            </w:r>
            <w:r w:rsidR="007948C4">
              <w:rPr>
                <w:rStyle w:val="Forte"/>
                <w:b w:val="0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0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0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7948C4" w:rsidRPr="00FE1C78">
          <w:rPr>
            <w:rStyle w:val="Hyperlink"/>
          </w:rPr>
          <w:t>normas.GERE@anac.gov.br</w:t>
        </w:r>
      </w:hyperlink>
      <w:bookmarkStart w:id="1" w:name="_GoBack"/>
      <w:bookmarkEnd w:id="1"/>
      <w:r w:rsidR="003F780D">
        <w:fldChar w:fldCharType="begin"/>
      </w:r>
      <w:r w:rsidR="003F780D">
        <w:instrText xml:space="preserve"> HYPERLINK "mailto:sescinc@anac.gov.br" </w:instrText>
      </w:r>
      <w:r w:rsidR="003F780D">
        <w:fldChar w:fldCharType="separate"/>
      </w:r>
      <w:r w:rsidR="003F780D">
        <w:fldChar w:fldCharType="end"/>
      </w:r>
    </w:p>
    <w:sectPr w:rsidR="00AA72D8" w:rsidRPr="00DC3D01" w:rsidSect="002837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D" w:rsidRDefault="003F780D" w:rsidP="00401AD0">
      <w:pPr>
        <w:spacing w:after="0" w:line="240" w:lineRule="auto"/>
      </w:pPr>
      <w:r>
        <w:separator/>
      </w:r>
    </w:p>
  </w:endnote>
  <w:endnote w:type="continuationSeparator" w:id="0">
    <w:p w:rsidR="003F780D" w:rsidRDefault="003F780D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D" w:rsidRDefault="003F780D" w:rsidP="00401AD0">
      <w:pPr>
        <w:spacing w:after="0" w:line="240" w:lineRule="auto"/>
      </w:pPr>
      <w:r>
        <w:separator/>
      </w:r>
    </w:p>
  </w:footnote>
  <w:footnote w:type="continuationSeparator" w:id="0">
    <w:p w:rsidR="003F780D" w:rsidRDefault="003F780D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17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8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3761"/>
    <w:rsid w:val="002859B7"/>
    <w:rsid w:val="002E0F28"/>
    <w:rsid w:val="003124F1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3F780D"/>
    <w:rsid w:val="00401AD0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A1CA1"/>
    <w:rsid w:val="0068672B"/>
    <w:rsid w:val="0069274A"/>
    <w:rsid w:val="006A5285"/>
    <w:rsid w:val="00705CC4"/>
    <w:rsid w:val="00724790"/>
    <w:rsid w:val="00725277"/>
    <w:rsid w:val="00784DBE"/>
    <w:rsid w:val="007948C4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D0703"/>
    <w:rsid w:val="00AD4D3F"/>
    <w:rsid w:val="00AD74E3"/>
    <w:rsid w:val="00B174C6"/>
    <w:rsid w:val="00B35AD6"/>
    <w:rsid w:val="00B43916"/>
    <w:rsid w:val="00B50395"/>
    <w:rsid w:val="00B53021"/>
    <w:rsid w:val="00BC4C31"/>
    <w:rsid w:val="00BE68D5"/>
    <w:rsid w:val="00C04652"/>
    <w:rsid w:val="00C44018"/>
    <w:rsid w:val="00C827C3"/>
    <w:rsid w:val="00D142F9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79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mas.GERE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7B95-6224-4629-9040-513001E9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3</cp:revision>
  <cp:lastPrinted>2011-04-07T22:23:00Z</cp:lastPrinted>
  <dcterms:created xsi:type="dcterms:W3CDTF">2017-08-03T17:38:00Z</dcterms:created>
  <dcterms:modified xsi:type="dcterms:W3CDTF">2017-08-16T15:34:00Z</dcterms:modified>
</cp:coreProperties>
</file>